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2" w:rsidRPr="008D151F" w:rsidRDefault="00D83DB2" w:rsidP="00D83DB2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ХАБАРОВСКИЙ КРАЕВОЙ ФОНД</w:t>
      </w:r>
    </w:p>
    <w:p w:rsidR="00D83DB2" w:rsidRPr="008D151F" w:rsidRDefault="00D83DB2" w:rsidP="00D83DB2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ОБЯЗАТЕЛЬНОГО МЕДИЦИНСКОГО СТРАХОВАНИЯ</w:t>
      </w:r>
    </w:p>
    <w:p w:rsidR="00D83DB2" w:rsidRDefault="00D83DB2" w:rsidP="00D83DB2">
      <w:pPr>
        <w:jc w:val="center"/>
        <w:rPr>
          <w:sz w:val="28"/>
          <w:szCs w:val="28"/>
        </w:rPr>
      </w:pPr>
    </w:p>
    <w:p w:rsidR="00D83DB2" w:rsidRPr="00D80A41" w:rsidRDefault="00D83DB2" w:rsidP="00D83DB2">
      <w:pPr>
        <w:jc w:val="center"/>
        <w:rPr>
          <w:b/>
          <w:sz w:val="28"/>
          <w:szCs w:val="28"/>
        </w:rPr>
      </w:pPr>
      <w:r w:rsidRPr="00D80A41">
        <w:rPr>
          <w:b/>
          <w:sz w:val="28"/>
          <w:szCs w:val="28"/>
        </w:rPr>
        <w:t>ПРОТОКОЛ</w:t>
      </w:r>
    </w:p>
    <w:p w:rsidR="00D83DB2" w:rsidRDefault="00D83DB2" w:rsidP="00D83D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 </w:t>
      </w:r>
    </w:p>
    <w:p w:rsidR="00D83DB2" w:rsidRDefault="00D83DB2" w:rsidP="00D83DB2">
      <w:pPr>
        <w:jc w:val="center"/>
        <w:rPr>
          <w:sz w:val="28"/>
          <w:szCs w:val="28"/>
        </w:rPr>
      </w:pPr>
    </w:p>
    <w:p w:rsidR="00D83DB2" w:rsidRDefault="00D83DB2" w:rsidP="00D83DB2">
      <w:pPr>
        <w:jc w:val="center"/>
        <w:rPr>
          <w:sz w:val="28"/>
          <w:szCs w:val="28"/>
        </w:rPr>
      </w:pPr>
    </w:p>
    <w:p w:rsidR="00D83DB2" w:rsidRDefault="00A56A1E" w:rsidP="00D83DB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83DB2" w:rsidRPr="008D151F">
        <w:rPr>
          <w:sz w:val="28"/>
          <w:szCs w:val="28"/>
        </w:rPr>
        <w:t>.0</w:t>
      </w:r>
      <w:r w:rsidR="00D83DB2">
        <w:rPr>
          <w:sz w:val="28"/>
          <w:szCs w:val="28"/>
        </w:rPr>
        <w:t>7</w:t>
      </w:r>
      <w:r w:rsidR="00D83DB2" w:rsidRPr="008D151F">
        <w:rPr>
          <w:sz w:val="28"/>
          <w:szCs w:val="28"/>
        </w:rPr>
        <w:t>.202</w:t>
      </w:r>
      <w:r w:rsidR="00D83DB2">
        <w:rPr>
          <w:sz w:val="28"/>
          <w:szCs w:val="28"/>
        </w:rPr>
        <w:t>3</w:t>
      </w:r>
      <w:r w:rsidR="00D83DB2">
        <w:t xml:space="preserve">                                                                                                           </w:t>
      </w:r>
      <w:r w:rsidR="00D83DB2" w:rsidRPr="008D151F">
        <w:t xml:space="preserve"> </w:t>
      </w:r>
      <w:r w:rsidR="00D83DB2" w:rsidRPr="00E4512C">
        <w:rPr>
          <w:sz w:val="28"/>
          <w:szCs w:val="28"/>
        </w:rPr>
        <w:t>г. Хабаровск</w:t>
      </w:r>
    </w:p>
    <w:p w:rsidR="00D83DB2" w:rsidRDefault="00D83DB2" w:rsidP="00D83DB2">
      <w:pPr>
        <w:jc w:val="both"/>
        <w:rPr>
          <w:sz w:val="28"/>
          <w:szCs w:val="28"/>
        </w:rPr>
      </w:pPr>
    </w:p>
    <w:p w:rsidR="00D83DB2" w:rsidRPr="00B1403B" w:rsidRDefault="00D83DB2" w:rsidP="00D83DB2">
      <w:pPr>
        <w:jc w:val="both"/>
        <w:rPr>
          <w:sz w:val="28"/>
          <w:szCs w:val="28"/>
        </w:rPr>
      </w:pPr>
    </w:p>
    <w:p w:rsidR="00D83DB2" w:rsidRPr="00597B88" w:rsidRDefault="00D83DB2" w:rsidP="00D83DB2">
      <w:pPr>
        <w:jc w:val="both"/>
        <w:rPr>
          <w:sz w:val="28"/>
          <w:szCs w:val="28"/>
        </w:rPr>
      </w:pPr>
      <w:r w:rsidRPr="00597B88">
        <w:rPr>
          <w:sz w:val="28"/>
          <w:szCs w:val="28"/>
        </w:rPr>
        <w:t xml:space="preserve">Тема: «О </w:t>
      </w:r>
      <w:r>
        <w:rPr>
          <w:sz w:val="28"/>
          <w:szCs w:val="28"/>
        </w:rPr>
        <w:t xml:space="preserve">результатах мониторинга </w:t>
      </w:r>
      <w:r w:rsidRPr="00597B88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597B88">
        <w:rPr>
          <w:sz w:val="28"/>
          <w:szCs w:val="28"/>
        </w:rPr>
        <w:t xml:space="preserve"> медицинских организаций, участвующих в проведении профилактических мероприятий, </w:t>
      </w:r>
      <w:r>
        <w:rPr>
          <w:sz w:val="28"/>
          <w:szCs w:val="28"/>
        </w:rPr>
        <w:t xml:space="preserve">в части </w:t>
      </w:r>
      <w:r w:rsidRPr="00597B88">
        <w:rPr>
          <w:sz w:val="28"/>
          <w:szCs w:val="28"/>
        </w:rPr>
        <w:t>информационного сопровождения застрахованных лиц при прохождении ими профилактических мероприятий</w:t>
      </w:r>
      <w:r>
        <w:rPr>
          <w:sz w:val="28"/>
          <w:szCs w:val="28"/>
        </w:rPr>
        <w:t>,</w:t>
      </w:r>
      <w:r w:rsidRPr="00597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диспансерного наблюдения, </w:t>
      </w:r>
      <w:r w:rsidRPr="00597B88">
        <w:rPr>
          <w:sz w:val="28"/>
          <w:szCs w:val="28"/>
        </w:rPr>
        <w:t xml:space="preserve">по данным Программного комплекса по </w:t>
      </w:r>
      <w:r w:rsidRPr="00597B88">
        <w:rPr>
          <w:color w:val="000000" w:themeColor="text1"/>
          <w:sz w:val="28"/>
          <w:szCs w:val="28"/>
        </w:rPr>
        <w:t>профилактическим мероприятиям</w:t>
      </w:r>
      <w:r>
        <w:rPr>
          <w:color w:val="000000" w:themeColor="text1"/>
          <w:sz w:val="28"/>
          <w:szCs w:val="28"/>
        </w:rPr>
        <w:t xml:space="preserve"> за </w:t>
      </w:r>
      <w:r w:rsidR="00A56A1E">
        <w:rPr>
          <w:color w:val="000000" w:themeColor="text1"/>
          <w:sz w:val="28"/>
          <w:szCs w:val="28"/>
        </w:rPr>
        <w:t xml:space="preserve">первое полугодие </w:t>
      </w:r>
      <w:r>
        <w:rPr>
          <w:color w:val="000000" w:themeColor="text1"/>
          <w:sz w:val="28"/>
          <w:szCs w:val="28"/>
        </w:rPr>
        <w:t>2023 года</w:t>
      </w:r>
      <w:r w:rsidRPr="00597B88">
        <w:rPr>
          <w:sz w:val="28"/>
          <w:szCs w:val="28"/>
        </w:rPr>
        <w:t>».</w:t>
      </w:r>
    </w:p>
    <w:p w:rsidR="00D83DB2" w:rsidRPr="00597B88" w:rsidRDefault="00D83DB2" w:rsidP="00D83DB2">
      <w:pPr>
        <w:ind w:firstLine="709"/>
        <w:jc w:val="both"/>
        <w:rPr>
          <w:sz w:val="28"/>
          <w:szCs w:val="28"/>
        </w:rPr>
      </w:pPr>
    </w:p>
    <w:p w:rsidR="00D83DB2" w:rsidRPr="00597B88" w:rsidRDefault="00D83DB2" w:rsidP="00D83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DB2" w:rsidRDefault="00D83DB2" w:rsidP="00D83DB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94911">
        <w:rPr>
          <w:sz w:val="28"/>
          <w:szCs w:val="28"/>
        </w:rPr>
        <w:t xml:space="preserve">Во исполнение пункта </w:t>
      </w:r>
      <w:r w:rsidRPr="00894911">
        <w:rPr>
          <w:bCs/>
          <w:sz w:val="28"/>
          <w:szCs w:val="28"/>
        </w:rPr>
        <w:t xml:space="preserve">1.2.  </w:t>
      </w:r>
      <w:r w:rsidRPr="00894911">
        <w:rPr>
          <w:sz w:val="28"/>
          <w:szCs w:val="28"/>
        </w:rPr>
        <w:t xml:space="preserve">решения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от 24.03.2022 Хабаровским краевым фондом ОМС в рамках проводимого мониторинга сведений, внесенных медицинскими организациями, участвующими в проведении профилактических мероприятий на территории Хабаровского края (далее - МО), в </w:t>
      </w:r>
      <w:r w:rsidRPr="00894911">
        <w:rPr>
          <w:rFonts w:eastAsiaTheme="minorHAnsi"/>
          <w:sz w:val="28"/>
          <w:szCs w:val="28"/>
          <w:lang w:eastAsia="en-US"/>
        </w:rPr>
        <w:t>Программный комплекс по результатам профилактических</w:t>
      </w:r>
      <w:proofErr w:type="gramEnd"/>
      <w:r w:rsidRPr="00894911">
        <w:rPr>
          <w:rFonts w:eastAsiaTheme="minorHAnsi"/>
          <w:sz w:val="28"/>
          <w:szCs w:val="28"/>
          <w:lang w:eastAsia="en-US"/>
        </w:rPr>
        <w:t xml:space="preserve"> мероприятий (далее – ПК </w:t>
      </w:r>
      <w:r w:rsidRPr="00894911">
        <w:rPr>
          <w:color w:val="000000" w:themeColor="text1"/>
          <w:sz w:val="28"/>
          <w:szCs w:val="28"/>
        </w:rPr>
        <w:t>по профилактическим мероприятиям)</w:t>
      </w:r>
      <w:proofErr w:type="gramStart"/>
      <w:r w:rsidRPr="00894911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894911">
        <w:rPr>
          <w:rFonts w:eastAsiaTheme="minorHAnsi"/>
          <w:sz w:val="28"/>
          <w:szCs w:val="28"/>
          <w:lang w:eastAsia="en-US"/>
        </w:rPr>
        <w:t xml:space="preserve">, проведен анализ данных за </w:t>
      </w:r>
      <w:r w:rsidR="00A56A1E">
        <w:rPr>
          <w:rFonts w:eastAsiaTheme="minorHAnsi"/>
          <w:sz w:val="28"/>
          <w:szCs w:val="28"/>
          <w:lang w:eastAsia="en-US"/>
        </w:rPr>
        <w:t xml:space="preserve">первое полугодие </w:t>
      </w:r>
      <w:r w:rsidRPr="00894911">
        <w:rPr>
          <w:rFonts w:eastAsiaTheme="minorHAnsi"/>
          <w:sz w:val="28"/>
          <w:szCs w:val="28"/>
          <w:lang w:eastAsia="en-US"/>
        </w:rPr>
        <w:t xml:space="preserve">2023 года </w:t>
      </w:r>
      <w:r w:rsidRPr="00894911">
        <w:rPr>
          <w:color w:val="000000" w:themeColor="text1"/>
          <w:sz w:val="28"/>
          <w:szCs w:val="28"/>
        </w:rPr>
        <w:t xml:space="preserve">в сравнении с </w:t>
      </w:r>
      <w:r w:rsidR="00A56A1E">
        <w:rPr>
          <w:color w:val="000000" w:themeColor="text1"/>
          <w:sz w:val="28"/>
          <w:szCs w:val="28"/>
        </w:rPr>
        <w:t>аналогичным периодом 2022</w:t>
      </w:r>
      <w:r w:rsidRPr="00894911">
        <w:rPr>
          <w:color w:val="000000" w:themeColor="text1"/>
          <w:sz w:val="28"/>
          <w:szCs w:val="28"/>
        </w:rPr>
        <w:t xml:space="preserve"> года.</w:t>
      </w:r>
    </w:p>
    <w:p w:rsidR="00A56A1E" w:rsidRPr="00A56A1E" w:rsidRDefault="00A56A1E" w:rsidP="00A56A1E">
      <w:pPr>
        <w:pStyle w:val="a4"/>
        <w:numPr>
          <w:ilvl w:val="0"/>
          <w:numId w:val="31"/>
        </w:numPr>
        <w:jc w:val="both"/>
        <w:rPr>
          <w:color w:val="000000" w:themeColor="text1"/>
          <w:sz w:val="28"/>
          <w:szCs w:val="28"/>
          <w:u w:val="single"/>
        </w:rPr>
      </w:pPr>
      <w:r w:rsidRPr="00A56A1E">
        <w:rPr>
          <w:color w:val="000000" w:themeColor="text1"/>
          <w:sz w:val="28"/>
          <w:szCs w:val="28"/>
          <w:u w:val="single"/>
        </w:rPr>
        <w:t>Диспансеризация (1 раз в 3 года, ежегодная)</w:t>
      </w:r>
    </w:p>
    <w:p w:rsidR="00A56A1E" w:rsidRPr="00A56A1E" w:rsidRDefault="00A56A1E" w:rsidP="00A56A1E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proofErr w:type="gramStart"/>
      <w:r w:rsidRPr="00A56A1E">
        <w:rPr>
          <w:color w:val="000000" w:themeColor="text1"/>
          <w:sz w:val="28"/>
          <w:szCs w:val="28"/>
        </w:rPr>
        <w:t>В ПК по профилактическим мероприятиям МО внесена информация о диспансеризации (о прохождении I этапа диспансеризации, III группе здоровья, назначениях) (1 раз в 3 года, ежегодная) (далее – диспансеризация) застрахованных лиц (далее - ЗЛ) в первом полугодии 2023 года в количестве 86 207 чел., что составляет 24% от плана по диспансеризации на 2023 год и 88% от представленных МО реестров счетов, загруженных в</w:t>
      </w:r>
      <w:proofErr w:type="gramEnd"/>
      <w:r w:rsidRPr="00A56A1E">
        <w:rPr>
          <w:color w:val="000000" w:themeColor="text1"/>
          <w:sz w:val="28"/>
          <w:szCs w:val="28"/>
        </w:rPr>
        <w:t xml:space="preserve"> </w:t>
      </w:r>
      <w:proofErr w:type="gramStart"/>
      <w:r w:rsidRPr="00A56A1E">
        <w:rPr>
          <w:color w:val="000000" w:themeColor="text1"/>
          <w:sz w:val="28"/>
          <w:szCs w:val="28"/>
        </w:rPr>
        <w:t xml:space="preserve">ПК по профилактическим мероприятиям (97 664 счетов)). </w:t>
      </w:r>
      <w:proofErr w:type="gramEnd"/>
    </w:p>
    <w:p w:rsidR="00A56A1E" w:rsidRPr="00A56A1E" w:rsidRDefault="00A56A1E" w:rsidP="00A56A1E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proofErr w:type="gramStart"/>
      <w:r w:rsidRPr="00A56A1E">
        <w:rPr>
          <w:color w:val="000000" w:themeColor="text1"/>
          <w:sz w:val="28"/>
          <w:szCs w:val="28"/>
        </w:rPr>
        <w:t>Вместе с тем, всего принято к оплате законченных случаев по данным реестров счетов за январь-июнь 2023 года – 128 262, из них в ПК по профилактическим мероприятиям отсутствует информация о 30 598 чел. (24%), что связано с неполной актуализацией медицинскими организациями списков ЗЛ, включенных в списки по диспансеризации, и сведений о прохождении</w:t>
      </w:r>
      <w:r w:rsidR="005947E2">
        <w:rPr>
          <w:color w:val="000000" w:themeColor="text1"/>
          <w:sz w:val="28"/>
          <w:szCs w:val="28"/>
        </w:rPr>
        <w:t xml:space="preserve"> гражданами </w:t>
      </w:r>
      <w:r w:rsidRPr="00A56A1E">
        <w:rPr>
          <w:color w:val="000000" w:themeColor="text1"/>
          <w:sz w:val="28"/>
          <w:szCs w:val="28"/>
        </w:rPr>
        <w:t>диспансеризации</w:t>
      </w:r>
      <w:r w:rsidR="005947E2">
        <w:rPr>
          <w:color w:val="000000" w:themeColor="text1"/>
          <w:sz w:val="28"/>
          <w:szCs w:val="28"/>
        </w:rPr>
        <w:t>,</w:t>
      </w:r>
      <w:r w:rsidRPr="00A56A1E">
        <w:rPr>
          <w:color w:val="000000" w:themeColor="text1"/>
          <w:sz w:val="28"/>
          <w:szCs w:val="28"/>
        </w:rPr>
        <w:t xml:space="preserve"> которые по данным реестров счетов прошли диспансеризацию.</w:t>
      </w:r>
      <w:proofErr w:type="gramEnd"/>
    </w:p>
    <w:p w:rsidR="00A56A1E" w:rsidRPr="00A56A1E" w:rsidRDefault="00A56A1E" w:rsidP="00A56A1E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A56A1E">
        <w:rPr>
          <w:color w:val="000000" w:themeColor="text1"/>
          <w:sz w:val="28"/>
          <w:szCs w:val="28"/>
        </w:rPr>
        <w:lastRenderedPageBreak/>
        <w:t>За анализируемый период все 38 МО, участвующих в проведении диспансеризации, вносили сведения в ПК по профилактическим мероприятиям (в первом полугодии 2022 года 32 МО или 84%</w:t>
      </w:r>
      <w:r w:rsidR="005947E2">
        <w:rPr>
          <w:color w:val="000000" w:themeColor="text1"/>
          <w:sz w:val="28"/>
          <w:szCs w:val="28"/>
        </w:rPr>
        <w:t>)</w:t>
      </w:r>
      <w:r w:rsidRPr="00A56A1E">
        <w:rPr>
          <w:color w:val="000000" w:themeColor="text1"/>
          <w:sz w:val="28"/>
          <w:szCs w:val="28"/>
        </w:rPr>
        <w:t>.</w:t>
      </w:r>
    </w:p>
    <w:p w:rsidR="00A56A1E" w:rsidRPr="00A56A1E" w:rsidRDefault="00A56A1E" w:rsidP="00A56A1E">
      <w:pPr>
        <w:ind w:firstLine="709"/>
        <w:jc w:val="both"/>
        <w:rPr>
          <w:color w:val="000000" w:themeColor="text1"/>
          <w:sz w:val="28"/>
          <w:szCs w:val="28"/>
        </w:rPr>
      </w:pPr>
      <w:r w:rsidRPr="00A56A1E">
        <w:rPr>
          <w:sz w:val="28"/>
          <w:szCs w:val="28"/>
        </w:rPr>
        <w:t xml:space="preserve">В целом по краю в первом полугодии  2023 года в сравнении с </w:t>
      </w:r>
      <w:r w:rsidRPr="00A56A1E">
        <w:rPr>
          <w:color w:val="000000" w:themeColor="text1"/>
          <w:sz w:val="28"/>
          <w:szCs w:val="28"/>
        </w:rPr>
        <w:t>аналогичным периодом</w:t>
      </w:r>
      <w:r w:rsidRPr="00A56A1E">
        <w:rPr>
          <w:sz w:val="28"/>
          <w:szCs w:val="28"/>
        </w:rPr>
        <w:t xml:space="preserve"> 2022 года процент внесения сведений о прохождении </w:t>
      </w:r>
      <w:r w:rsidRPr="00A56A1E">
        <w:rPr>
          <w:color w:val="000000" w:themeColor="text1"/>
          <w:sz w:val="28"/>
          <w:szCs w:val="28"/>
        </w:rPr>
        <w:t xml:space="preserve">I этапа диспансеризации, о 3 группе здоровья, о назначениях – увеличился на 7%, 6%, 5% соответственно. </w:t>
      </w:r>
    </w:p>
    <w:p w:rsidR="00A56A1E" w:rsidRPr="00A56A1E" w:rsidRDefault="00A56A1E" w:rsidP="00A56A1E">
      <w:pPr>
        <w:ind w:firstLine="709"/>
        <w:jc w:val="both"/>
        <w:rPr>
          <w:sz w:val="28"/>
          <w:szCs w:val="28"/>
        </w:rPr>
      </w:pPr>
      <w:r w:rsidRPr="00A56A1E">
        <w:rPr>
          <w:sz w:val="28"/>
          <w:szCs w:val="28"/>
        </w:rPr>
        <w:t>Внесение сведений в ПК по профилактическим мероприятиям по итогам</w:t>
      </w:r>
      <w:r w:rsidRPr="00A56A1E">
        <w:rPr>
          <w:color w:val="000000" w:themeColor="text1"/>
          <w:sz w:val="28"/>
          <w:szCs w:val="28"/>
        </w:rPr>
        <w:t xml:space="preserve"> первого полугодия 2023 года</w:t>
      </w:r>
      <w:r w:rsidRPr="00A56A1E">
        <w:rPr>
          <w:sz w:val="28"/>
          <w:szCs w:val="28"/>
        </w:rPr>
        <w:t xml:space="preserve"> отражено на Диаграмме № 1:</w:t>
      </w:r>
    </w:p>
    <w:p w:rsidR="00A56A1E" w:rsidRPr="005E60A2" w:rsidRDefault="00A56A1E" w:rsidP="00A56A1E">
      <w:pPr>
        <w:shd w:val="clear" w:color="auto" w:fill="FFFFFF" w:themeFill="background1"/>
        <w:ind w:firstLine="709"/>
        <w:jc w:val="right"/>
      </w:pPr>
      <w:r w:rsidRPr="005E60A2">
        <w:rPr>
          <w:bCs/>
        </w:rPr>
        <w:t>Диаграмма № 1</w:t>
      </w:r>
    </w:p>
    <w:p w:rsidR="00A56A1E" w:rsidRPr="00410F4D" w:rsidRDefault="00A56A1E" w:rsidP="00A56A1E">
      <w:pPr>
        <w:jc w:val="center"/>
        <w:rPr>
          <w:sz w:val="28"/>
          <w:szCs w:val="28"/>
        </w:rPr>
      </w:pPr>
      <w:r w:rsidRPr="00410F4D">
        <w:rPr>
          <w:noProof/>
          <w:sz w:val="28"/>
          <w:szCs w:val="28"/>
        </w:rPr>
        <w:drawing>
          <wp:inline distT="0" distB="0" distL="0" distR="0" wp14:anchorId="190E020E" wp14:editId="49719001">
            <wp:extent cx="5715000" cy="2257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A1E" w:rsidRPr="005947E2" w:rsidRDefault="00A56A1E" w:rsidP="00A56A1E">
      <w:pPr>
        <w:pStyle w:val="a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5947E2">
        <w:rPr>
          <w:color w:val="000000" w:themeColor="text1"/>
          <w:sz w:val="28"/>
          <w:szCs w:val="28"/>
        </w:rPr>
        <w:t xml:space="preserve">За период январь-июнь 2023 года в полном объеме (от 100% и выше) </w:t>
      </w:r>
      <w:r w:rsidRPr="005947E2">
        <w:rPr>
          <w:color w:val="000000" w:themeColor="text1"/>
          <w:sz w:val="28"/>
          <w:szCs w:val="28"/>
          <w:shd w:val="clear" w:color="auto" w:fill="FFFFFF" w:themeFill="background1"/>
        </w:rPr>
        <w:t>вносились сведения по всем 3 параметрам 13 МО, из них в 10 МО показатели оставались на высоком уровне и в 3 МО: КГБУЗ «Городская больница № 7», КГБУЗ «</w:t>
      </w:r>
      <w:proofErr w:type="spellStart"/>
      <w:r w:rsidRPr="005947E2">
        <w:rPr>
          <w:color w:val="000000" w:themeColor="text1"/>
          <w:sz w:val="28"/>
          <w:szCs w:val="28"/>
          <w:shd w:val="clear" w:color="auto" w:fill="FFFFFF" w:themeFill="background1"/>
        </w:rPr>
        <w:t>Ванинская</w:t>
      </w:r>
      <w:proofErr w:type="spellEnd"/>
      <w:r w:rsidRPr="005947E2">
        <w:rPr>
          <w:color w:val="000000" w:themeColor="text1"/>
          <w:sz w:val="28"/>
          <w:szCs w:val="28"/>
          <w:shd w:val="clear" w:color="auto" w:fill="FFFFFF" w:themeFill="background1"/>
        </w:rPr>
        <w:t xml:space="preserve"> ЦРБ», </w:t>
      </w:r>
      <w:r w:rsidRPr="005947E2">
        <w:rPr>
          <w:sz w:val="28"/>
          <w:szCs w:val="28"/>
          <w:shd w:val="clear" w:color="auto" w:fill="FFFFFF" w:themeFill="background1"/>
        </w:rPr>
        <w:t>КГБУЗ «Амурская ЦРБ»</w:t>
      </w:r>
      <w:r w:rsidRPr="005947E2">
        <w:rPr>
          <w:color w:val="000000" w:themeColor="text1"/>
          <w:sz w:val="28"/>
          <w:szCs w:val="28"/>
          <w:shd w:val="clear" w:color="auto" w:fill="FFFFFF" w:themeFill="background1"/>
        </w:rPr>
        <w:t xml:space="preserve"> (выделены зеленым цветом) названные показатели в сравнении с </w:t>
      </w:r>
      <w:r w:rsidRPr="005947E2">
        <w:rPr>
          <w:sz w:val="28"/>
          <w:szCs w:val="28"/>
          <w:shd w:val="clear" w:color="auto" w:fill="FFFFFF" w:themeFill="background1"/>
        </w:rPr>
        <w:t xml:space="preserve">первым полугодием </w:t>
      </w:r>
      <w:r w:rsidRPr="005947E2">
        <w:rPr>
          <w:color w:val="000000" w:themeColor="text1"/>
          <w:sz w:val="28"/>
          <w:szCs w:val="28"/>
          <w:shd w:val="clear" w:color="auto" w:fill="FFFFFF" w:themeFill="background1"/>
        </w:rPr>
        <w:t>2022 года увеличились (Таблица № 1):</w:t>
      </w:r>
    </w:p>
    <w:p w:rsidR="00A56A1E" w:rsidRPr="005E60A2" w:rsidRDefault="00A56A1E" w:rsidP="00A56A1E">
      <w:pPr>
        <w:ind w:firstLine="709"/>
        <w:jc w:val="right"/>
      </w:pPr>
      <w:r w:rsidRPr="005E60A2">
        <w:t>Таблица № 1</w:t>
      </w:r>
    </w:p>
    <w:p w:rsidR="00A56A1E" w:rsidRPr="005947E2" w:rsidRDefault="00A56A1E" w:rsidP="00A56A1E">
      <w:pPr>
        <w:ind w:firstLine="709"/>
        <w:jc w:val="center"/>
        <w:rPr>
          <w:color w:val="000000" w:themeColor="text1"/>
        </w:rPr>
      </w:pPr>
      <w:r w:rsidRPr="005947E2">
        <w:rPr>
          <w:color w:val="000000" w:themeColor="text1"/>
        </w:rPr>
        <w:t>МО, которые в полном объеме вносили сведения в ПК по профилактическим мероприятиям в первом полугодии 2023 года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992"/>
        <w:gridCol w:w="992"/>
        <w:gridCol w:w="993"/>
        <w:gridCol w:w="992"/>
      </w:tblGrid>
      <w:tr w:rsidR="00A56A1E" w:rsidRPr="00EB2022" w:rsidTr="00A56A1E">
        <w:trPr>
          <w:trHeight w:val="3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 xml:space="preserve">%  сведений о ЗЛ с </w:t>
            </w:r>
            <w:r w:rsidRPr="00CC162D">
              <w:rPr>
                <w:bCs/>
                <w:color w:val="000000" w:themeColor="text1"/>
                <w:sz w:val="15"/>
                <w:szCs w:val="15"/>
                <w:u w:val="single"/>
              </w:rPr>
              <w:t>3 гр. здоровья,</w:t>
            </w:r>
            <w:r w:rsidRPr="00CC162D">
              <w:rPr>
                <w:color w:val="000000" w:themeColor="text1"/>
                <w:sz w:val="15"/>
                <w:szCs w:val="15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 xml:space="preserve">% сведений о  </w:t>
            </w:r>
            <w:r w:rsidRPr="00CC162D">
              <w:rPr>
                <w:bCs/>
                <w:color w:val="000000" w:themeColor="text1"/>
                <w:sz w:val="15"/>
                <w:szCs w:val="15"/>
                <w:u w:val="single"/>
              </w:rPr>
              <w:t>назначениях,</w:t>
            </w:r>
            <w:r w:rsidRPr="00CC162D">
              <w:rPr>
                <w:color w:val="000000" w:themeColor="text1"/>
                <w:sz w:val="15"/>
                <w:szCs w:val="15"/>
              </w:rPr>
              <w:t xml:space="preserve"> внесенных в ПК, от числа загруженных в ПК счетов с назначениями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первое полугодие 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первое полугодие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первое полугодие 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первое полугодие 2023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первое полугодие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первое полугодие 2023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КГБУЗ «Городская поликлиника № 7»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119%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118%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118%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КГБУЗ «Городская поликлиника № 11»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105%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121%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121%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121%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 xml:space="preserve">КГБУЗ «Городская поликлиника № </w:t>
            </w:r>
            <w:r>
              <w:rPr>
                <w:color w:val="000000" w:themeColor="text1"/>
                <w:sz w:val="15"/>
                <w:szCs w:val="15"/>
              </w:rPr>
              <w:t>9</w:t>
            </w:r>
            <w:r w:rsidRPr="00CC162D">
              <w:rPr>
                <w:color w:val="000000" w:themeColor="text1"/>
                <w:sz w:val="15"/>
                <w:szCs w:val="15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F71BA5">
              <w:rPr>
                <w:color w:val="000000" w:themeColor="text1"/>
                <w:sz w:val="15"/>
                <w:szCs w:val="15"/>
              </w:rPr>
              <w:t>КГБУЗ «Городская больница» им. М.И. Шевчук»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111%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sz w:val="15"/>
                <w:szCs w:val="15"/>
              </w:rPr>
              <w:t>КГБУЗ «Городская больница» им. А.В. Шульмана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104%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 xml:space="preserve">КГБУЗ «Городская </w:t>
            </w:r>
            <w:r>
              <w:rPr>
                <w:color w:val="000000" w:themeColor="text1"/>
                <w:sz w:val="15"/>
                <w:szCs w:val="15"/>
              </w:rPr>
              <w:t>больница</w:t>
            </w:r>
            <w:r w:rsidRPr="00CC162D">
              <w:rPr>
                <w:color w:val="000000" w:themeColor="text1"/>
                <w:sz w:val="15"/>
                <w:szCs w:val="15"/>
              </w:rPr>
              <w:t xml:space="preserve"> № </w:t>
            </w:r>
            <w:r>
              <w:rPr>
                <w:color w:val="000000" w:themeColor="text1"/>
                <w:sz w:val="15"/>
                <w:szCs w:val="15"/>
              </w:rPr>
              <w:t>7</w:t>
            </w:r>
            <w:r w:rsidRPr="00CC162D">
              <w:rPr>
                <w:color w:val="000000" w:themeColor="text1"/>
                <w:sz w:val="15"/>
                <w:szCs w:val="15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106%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106%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КГБУЗ «</w:t>
            </w:r>
            <w:proofErr w:type="spellStart"/>
            <w:r w:rsidRPr="00CC162D">
              <w:rPr>
                <w:color w:val="000000" w:themeColor="text1"/>
                <w:sz w:val="15"/>
                <w:szCs w:val="15"/>
              </w:rPr>
              <w:t>Ванинская</w:t>
            </w:r>
            <w:proofErr w:type="spellEnd"/>
            <w:r w:rsidRPr="00CC162D">
              <w:rPr>
                <w:color w:val="000000" w:themeColor="text1"/>
                <w:sz w:val="15"/>
                <w:szCs w:val="15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sz w:val="15"/>
                <w:szCs w:val="15"/>
              </w:rPr>
            </w:pPr>
            <w:r w:rsidRPr="00CC162D">
              <w:rPr>
                <w:sz w:val="15"/>
                <w:szCs w:val="15"/>
              </w:rPr>
              <w:t>8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CC162D">
              <w:rPr>
                <w:color w:val="000000" w:themeColor="text1"/>
                <w:sz w:val="15"/>
                <w:szCs w:val="15"/>
              </w:rPr>
              <w:t>Ванинская</w:t>
            </w:r>
            <w:proofErr w:type="spellEnd"/>
            <w:r w:rsidRPr="00CC162D">
              <w:rPr>
                <w:color w:val="000000" w:themeColor="text1"/>
                <w:sz w:val="15"/>
                <w:szCs w:val="15"/>
              </w:rPr>
              <w:t xml:space="preserve"> больница ФГБУЗ ДВОМЦ ФМБА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103%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КГБУЗ «</w:t>
            </w:r>
            <w:proofErr w:type="gramStart"/>
            <w:r>
              <w:rPr>
                <w:color w:val="000000" w:themeColor="text1"/>
                <w:sz w:val="15"/>
                <w:szCs w:val="15"/>
              </w:rPr>
              <w:t>Князе-Волконская</w:t>
            </w:r>
            <w:proofErr w:type="gramEnd"/>
            <w:r>
              <w:rPr>
                <w:color w:val="000000" w:themeColor="text1"/>
                <w:sz w:val="15"/>
                <w:szCs w:val="15"/>
              </w:rPr>
              <w:t xml:space="preserve"> 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sz w:val="15"/>
                <w:szCs w:val="15"/>
              </w:rPr>
              <w:t>КГБУЗ «Амурская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69%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139%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72%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143%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58%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142%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sz w:val="15"/>
                <w:szCs w:val="15"/>
              </w:rPr>
              <w:t>КГБУЗ «ВЦРБ»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101%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КГБУЗ «НЦРБ»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110%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111%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111%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108%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CC162D" w:rsidRDefault="00A56A1E" w:rsidP="00A56A1E">
            <w:pPr>
              <w:rPr>
                <w:sz w:val="15"/>
                <w:szCs w:val="15"/>
              </w:rPr>
            </w:pPr>
            <w:r w:rsidRPr="00CC162D">
              <w:rPr>
                <w:color w:val="000000" w:themeColor="text1"/>
                <w:sz w:val="15"/>
                <w:szCs w:val="15"/>
              </w:rPr>
              <w:t>КГБУЗ «Охотская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114%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117%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D573A3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1E" w:rsidRPr="00CC162D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</w:tbl>
    <w:p w:rsidR="00A56A1E" w:rsidRPr="00EB2022" w:rsidRDefault="00A56A1E" w:rsidP="00A56A1E">
      <w:pPr>
        <w:ind w:left="-709"/>
        <w:jc w:val="right"/>
        <w:rPr>
          <w:b/>
          <w:color w:val="000000" w:themeColor="text1"/>
          <w:sz w:val="21"/>
          <w:szCs w:val="21"/>
          <w:highlight w:val="green"/>
        </w:rPr>
      </w:pPr>
    </w:p>
    <w:p w:rsidR="00A56A1E" w:rsidRPr="005947E2" w:rsidRDefault="00A56A1E" w:rsidP="00A56A1E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5947E2">
        <w:rPr>
          <w:color w:val="000000" w:themeColor="text1"/>
          <w:sz w:val="28"/>
          <w:szCs w:val="28"/>
        </w:rPr>
        <w:t>В 7 МО по показателю о прохождении I этапа диспансеризации сведения внесены в полном объеме, однако показатели по 3 группе здоровья и назначениям незначительно ниже 100%, кроме 3 МО: ФКУЗ «МСЧ МВД РФ по Хабаровскому краю» (не вносился показатель по назначениям), в ЧУЗ «КБ «РЖД-Медицина» г. Комсомольск» и КГБУЗ «</w:t>
      </w:r>
      <w:proofErr w:type="spellStart"/>
      <w:r w:rsidRPr="005947E2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5947E2">
        <w:rPr>
          <w:color w:val="000000" w:themeColor="text1"/>
          <w:sz w:val="28"/>
          <w:szCs w:val="28"/>
        </w:rPr>
        <w:t xml:space="preserve"> ЦРБ» (крайне низкий уровень внесения сведений о назначениях).</w:t>
      </w:r>
    </w:p>
    <w:p w:rsidR="00A56A1E" w:rsidRPr="005947E2" w:rsidRDefault="00A56A1E" w:rsidP="00A56A1E">
      <w:pPr>
        <w:ind w:firstLine="709"/>
        <w:jc w:val="both"/>
        <w:rPr>
          <w:color w:val="000000" w:themeColor="text1"/>
          <w:sz w:val="28"/>
          <w:szCs w:val="28"/>
        </w:rPr>
      </w:pPr>
      <w:r w:rsidRPr="005947E2">
        <w:rPr>
          <w:color w:val="000000" w:themeColor="text1"/>
          <w:sz w:val="28"/>
          <w:szCs w:val="28"/>
        </w:rPr>
        <w:t xml:space="preserve">Информация отображена в Таблице № 2. </w:t>
      </w:r>
    </w:p>
    <w:p w:rsidR="00A56A1E" w:rsidRPr="005E60A2" w:rsidRDefault="00A56A1E" w:rsidP="005947E2">
      <w:pPr>
        <w:ind w:firstLine="709"/>
        <w:jc w:val="right"/>
      </w:pPr>
      <w:r w:rsidRPr="005947E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E60A2">
        <w:t>Таблица № 2</w:t>
      </w:r>
    </w:p>
    <w:p w:rsidR="00A56A1E" w:rsidRPr="005947E2" w:rsidRDefault="00A56A1E" w:rsidP="00A56A1E">
      <w:pPr>
        <w:ind w:firstLine="709"/>
        <w:jc w:val="center"/>
        <w:rPr>
          <w:color w:val="000000" w:themeColor="text1"/>
        </w:rPr>
      </w:pPr>
      <w:r w:rsidRPr="005947E2">
        <w:rPr>
          <w:color w:val="000000" w:themeColor="text1"/>
        </w:rPr>
        <w:t>МО, которые в полном объеме вносили сведения только о прохождении I этапа диспансеризации в ПК по профилактическим мероприятиям в первом полугодии 2023 года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992"/>
        <w:gridCol w:w="992"/>
        <w:gridCol w:w="993"/>
        <w:gridCol w:w="992"/>
      </w:tblGrid>
      <w:tr w:rsidR="00A56A1E" w:rsidRPr="00EB2022" w:rsidTr="00A56A1E">
        <w:trPr>
          <w:trHeight w:val="3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F074B7">
              <w:rPr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F074B7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F074B7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F074B7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074B7">
              <w:rPr>
                <w:color w:val="000000" w:themeColor="text1"/>
                <w:sz w:val="15"/>
                <w:szCs w:val="15"/>
              </w:rPr>
              <w:t>первое полугодие 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074B7">
              <w:rPr>
                <w:color w:val="000000" w:themeColor="text1"/>
                <w:sz w:val="15"/>
                <w:szCs w:val="15"/>
              </w:rPr>
              <w:t>первое полугодие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074B7">
              <w:rPr>
                <w:color w:val="000000" w:themeColor="text1"/>
                <w:sz w:val="15"/>
                <w:szCs w:val="15"/>
              </w:rPr>
              <w:t>первое полугодие 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074B7">
              <w:rPr>
                <w:color w:val="000000" w:themeColor="text1"/>
                <w:sz w:val="15"/>
                <w:szCs w:val="15"/>
              </w:rPr>
              <w:t>первое полугодие 2023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074B7">
              <w:rPr>
                <w:color w:val="000000" w:themeColor="text1"/>
                <w:sz w:val="15"/>
                <w:szCs w:val="15"/>
              </w:rPr>
              <w:t>первое полугодие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074B7">
              <w:rPr>
                <w:color w:val="000000" w:themeColor="text1"/>
                <w:sz w:val="15"/>
                <w:szCs w:val="15"/>
              </w:rPr>
              <w:t>первое полугодие 2023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5"/>
                <w:szCs w:val="15"/>
              </w:rPr>
              <w:t xml:space="preserve">КГБУЗ «Городская поликлиника № </w:t>
            </w:r>
            <w:r w:rsidRPr="00F074B7">
              <w:rPr>
                <w:color w:val="000000" w:themeColor="text1"/>
                <w:sz w:val="15"/>
                <w:szCs w:val="15"/>
                <w:lang w:val="en-US"/>
              </w:rPr>
              <w:t>8</w:t>
            </w:r>
            <w:r w:rsidRPr="00F074B7">
              <w:rPr>
                <w:color w:val="000000" w:themeColor="text1"/>
                <w:sz w:val="15"/>
                <w:szCs w:val="15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74B7">
              <w:rPr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74B7">
              <w:rPr>
                <w:color w:val="000000" w:themeColor="text1"/>
                <w:sz w:val="16"/>
                <w:szCs w:val="16"/>
                <w:lang w:val="en-US"/>
              </w:rPr>
              <w:t>97%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74B7">
              <w:rPr>
                <w:color w:val="000000" w:themeColor="text1"/>
                <w:sz w:val="16"/>
                <w:szCs w:val="16"/>
                <w:lang w:val="en-US"/>
              </w:rPr>
              <w:t>97%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ФКУЗ «МСЧ МВД РФ по Хабаровскому краю»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0%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ФГБОУ ВО ДВГМУ Минздрава России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91%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91%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sz w:val="16"/>
                <w:szCs w:val="16"/>
              </w:rPr>
              <w:t>ЧУЗ «КБ «РЖД-Медицина» г. Комсомольск»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112%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76%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118%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23%</w:t>
            </w:r>
          </w:p>
        </w:tc>
      </w:tr>
      <w:tr w:rsidR="00A56A1E" w:rsidRPr="00EB2022" w:rsidTr="00A56A1E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КГБУЗ «РБ им. Лазо»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98%</w:t>
            </w:r>
          </w:p>
        </w:tc>
      </w:tr>
      <w:tr w:rsidR="00A56A1E" w:rsidRPr="00EB2022" w:rsidTr="00A56A1E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КГБУЗ «</w:t>
            </w:r>
            <w:proofErr w:type="spellStart"/>
            <w:r w:rsidRPr="00F074B7">
              <w:rPr>
                <w:color w:val="000000" w:themeColor="text1"/>
                <w:sz w:val="16"/>
                <w:szCs w:val="16"/>
              </w:rPr>
              <w:t>Ульчская</w:t>
            </w:r>
            <w:proofErr w:type="spellEnd"/>
            <w:r w:rsidRPr="00F074B7">
              <w:rPr>
                <w:color w:val="000000" w:themeColor="text1"/>
                <w:sz w:val="16"/>
                <w:szCs w:val="16"/>
              </w:rPr>
              <w:t xml:space="preserve"> 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96%</w:t>
            </w:r>
          </w:p>
        </w:tc>
      </w:tr>
      <w:tr w:rsidR="00A56A1E" w:rsidRPr="00EB2022" w:rsidTr="00A56A1E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КГБУЗ «</w:t>
            </w:r>
            <w:proofErr w:type="spellStart"/>
            <w:r w:rsidRPr="00F074B7">
              <w:rPr>
                <w:color w:val="000000" w:themeColor="text1"/>
                <w:sz w:val="16"/>
                <w:szCs w:val="16"/>
              </w:rPr>
              <w:t>Тугуро-Чумиканская</w:t>
            </w:r>
            <w:proofErr w:type="spellEnd"/>
            <w:r w:rsidRPr="00F074B7">
              <w:rPr>
                <w:color w:val="000000" w:themeColor="text1"/>
                <w:sz w:val="16"/>
                <w:szCs w:val="16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115%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F074B7" w:rsidRDefault="00A56A1E" w:rsidP="00A56A1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74B7">
              <w:rPr>
                <w:color w:val="000000" w:themeColor="text1"/>
                <w:sz w:val="16"/>
                <w:szCs w:val="16"/>
              </w:rPr>
              <w:t>16%</w:t>
            </w:r>
          </w:p>
        </w:tc>
      </w:tr>
    </w:tbl>
    <w:p w:rsidR="00A56A1E" w:rsidRPr="005E60A2" w:rsidRDefault="00A56A1E" w:rsidP="00A56A1E">
      <w:pPr>
        <w:ind w:firstLine="709"/>
        <w:jc w:val="both"/>
        <w:rPr>
          <w:color w:val="000000"/>
          <w:sz w:val="28"/>
          <w:szCs w:val="28"/>
        </w:rPr>
      </w:pPr>
      <w:r w:rsidRPr="005E60A2">
        <w:rPr>
          <w:color w:val="000000"/>
          <w:sz w:val="28"/>
          <w:szCs w:val="28"/>
        </w:rPr>
        <w:t xml:space="preserve">В сравнении с </w:t>
      </w:r>
      <w:r w:rsidRPr="005E60A2">
        <w:rPr>
          <w:color w:val="000000" w:themeColor="text1"/>
          <w:sz w:val="28"/>
          <w:szCs w:val="28"/>
        </w:rPr>
        <w:t>первым полугодием 2022 года</w:t>
      </w:r>
      <w:r w:rsidRPr="005E60A2">
        <w:rPr>
          <w:color w:val="000000"/>
          <w:sz w:val="28"/>
          <w:szCs w:val="28"/>
        </w:rPr>
        <w:t xml:space="preserve"> в </w:t>
      </w:r>
      <w:r w:rsidRPr="005E60A2">
        <w:rPr>
          <w:color w:val="000000" w:themeColor="text1"/>
          <w:sz w:val="28"/>
          <w:szCs w:val="28"/>
        </w:rPr>
        <w:t>аналогичном периоде 2023 года в 3 МО (строки выделены зеленым цветом)</w:t>
      </w:r>
      <w:r w:rsidRPr="005E60A2">
        <w:rPr>
          <w:color w:val="000000"/>
          <w:sz w:val="28"/>
          <w:szCs w:val="28"/>
        </w:rPr>
        <w:t xml:space="preserve"> имеет место:</w:t>
      </w:r>
    </w:p>
    <w:p w:rsidR="00A56A1E" w:rsidRPr="005E60A2" w:rsidRDefault="00A56A1E" w:rsidP="00A56A1E">
      <w:pPr>
        <w:ind w:firstLine="709"/>
        <w:jc w:val="both"/>
        <w:rPr>
          <w:color w:val="000000"/>
          <w:sz w:val="28"/>
          <w:szCs w:val="28"/>
        </w:rPr>
      </w:pPr>
      <w:r w:rsidRPr="005E60A2">
        <w:rPr>
          <w:color w:val="000000"/>
          <w:sz w:val="28"/>
          <w:szCs w:val="28"/>
        </w:rPr>
        <w:t>- увеличение числа внесенных сведений по 3 параметрам (при этом в</w:t>
      </w:r>
      <w:r w:rsidRPr="005E60A2">
        <w:rPr>
          <w:color w:val="000000" w:themeColor="text1"/>
          <w:sz w:val="28"/>
          <w:szCs w:val="28"/>
        </w:rPr>
        <w:t xml:space="preserve"> первом полугодии 2022 года КГБУЗ «ГКБ» им. Профессора А.М. </w:t>
      </w:r>
      <w:proofErr w:type="spellStart"/>
      <w:r w:rsidRPr="005E60A2">
        <w:rPr>
          <w:color w:val="000000" w:themeColor="text1"/>
          <w:sz w:val="28"/>
          <w:szCs w:val="28"/>
        </w:rPr>
        <w:t>Войно-Ясенецкого</w:t>
      </w:r>
      <w:proofErr w:type="spellEnd"/>
      <w:r w:rsidRPr="005E60A2">
        <w:rPr>
          <w:color w:val="000000" w:themeColor="text1"/>
          <w:sz w:val="28"/>
          <w:szCs w:val="28"/>
        </w:rPr>
        <w:t xml:space="preserve"> и КГБУЗ «Городская поликлиника № 5» не работали в ПК по профилактическим мероприятиям)</w:t>
      </w:r>
      <w:r w:rsidRPr="005E60A2">
        <w:rPr>
          <w:color w:val="000000"/>
          <w:sz w:val="28"/>
          <w:szCs w:val="28"/>
        </w:rPr>
        <w:t xml:space="preserve">;  </w:t>
      </w:r>
    </w:p>
    <w:p w:rsidR="00A56A1E" w:rsidRPr="005E60A2" w:rsidRDefault="00A56A1E" w:rsidP="00A56A1E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5E60A2">
        <w:rPr>
          <w:color w:val="000000"/>
          <w:sz w:val="28"/>
          <w:szCs w:val="28"/>
        </w:rPr>
        <w:t xml:space="preserve">- незначительное снижение уровня внесения сведений от 2% до 11% </w:t>
      </w:r>
      <w:r w:rsidRPr="005E60A2">
        <w:rPr>
          <w:color w:val="000000" w:themeColor="text1"/>
          <w:sz w:val="28"/>
          <w:szCs w:val="28"/>
        </w:rPr>
        <w:t xml:space="preserve">в 3 МО: </w:t>
      </w:r>
      <w:r w:rsidRPr="005E60A2">
        <w:rPr>
          <w:color w:val="000000"/>
          <w:sz w:val="28"/>
          <w:szCs w:val="28"/>
        </w:rPr>
        <w:t xml:space="preserve">Хабаровская поликлиника ФГБУЗ «ДВОМЦ ФМБА», ФГБУЗ «МСЧ № 99 ФМБА РФ», КГБУЗ «Солнечная районная больница» МЗХК </w:t>
      </w:r>
      <w:r w:rsidRPr="005E60A2">
        <w:rPr>
          <w:color w:val="000000" w:themeColor="text1"/>
          <w:sz w:val="28"/>
          <w:szCs w:val="28"/>
        </w:rPr>
        <w:t>(Диаграмм</w:t>
      </w:r>
      <w:r w:rsidR="005947E2" w:rsidRPr="005E60A2">
        <w:rPr>
          <w:color w:val="000000" w:themeColor="text1"/>
          <w:sz w:val="28"/>
          <w:szCs w:val="28"/>
        </w:rPr>
        <w:t>ы</w:t>
      </w:r>
      <w:r w:rsidRPr="005E60A2">
        <w:rPr>
          <w:color w:val="000000" w:themeColor="text1"/>
          <w:sz w:val="28"/>
          <w:szCs w:val="28"/>
        </w:rPr>
        <w:t xml:space="preserve"> № 2,3,4). </w:t>
      </w:r>
      <w:r w:rsidRPr="005E60A2">
        <w:rPr>
          <w:b/>
          <w:color w:val="000000" w:themeColor="text1"/>
          <w:sz w:val="28"/>
          <w:szCs w:val="28"/>
          <w:highlight w:val="green"/>
        </w:rPr>
        <w:t xml:space="preserve">                                            </w:t>
      </w:r>
    </w:p>
    <w:p w:rsidR="00A56A1E" w:rsidRPr="005E60A2" w:rsidRDefault="00A56A1E" w:rsidP="00A56A1E">
      <w:pPr>
        <w:ind w:firstLine="709"/>
        <w:jc w:val="right"/>
        <w:rPr>
          <w:color w:val="000000" w:themeColor="text1"/>
        </w:rPr>
      </w:pPr>
      <w:r w:rsidRPr="005E60A2">
        <w:rPr>
          <w:color w:val="000000" w:themeColor="text1"/>
        </w:rPr>
        <w:t>Диаграмма № 2</w:t>
      </w:r>
    </w:p>
    <w:p w:rsidR="00A56A1E" w:rsidRPr="00DC4F99" w:rsidRDefault="00A56A1E" w:rsidP="00A56A1E">
      <w:pPr>
        <w:jc w:val="center"/>
        <w:rPr>
          <w:color w:val="000000" w:themeColor="text1"/>
          <w:sz w:val="26"/>
          <w:szCs w:val="26"/>
          <w:highlight w:val="green"/>
        </w:rPr>
      </w:pPr>
      <w:r w:rsidRPr="00A54D8D">
        <w:rPr>
          <w:noProof/>
          <w:color w:val="000000" w:themeColor="text1"/>
          <w:sz w:val="26"/>
          <w:szCs w:val="26"/>
        </w:rPr>
        <w:drawing>
          <wp:inline distT="0" distB="0" distL="0" distR="0" wp14:anchorId="3C7347BA" wp14:editId="2D937127">
            <wp:extent cx="5947576" cy="2496710"/>
            <wp:effectExtent l="0" t="0" r="152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47E2" w:rsidRDefault="005947E2" w:rsidP="00A56A1E">
      <w:pPr>
        <w:ind w:firstLine="709"/>
        <w:rPr>
          <w:b/>
          <w:color w:val="000000" w:themeColor="text1"/>
          <w:sz w:val="21"/>
          <w:szCs w:val="21"/>
        </w:rPr>
      </w:pPr>
    </w:p>
    <w:p w:rsidR="00A56A1E" w:rsidRPr="005E60A2" w:rsidRDefault="00A56A1E" w:rsidP="005947E2">
      <w:pPr>
        <w:ind w:firstLine="709"/>
        <w:jc w:val="right"/>
        <w:rPr>
          <w:color w:val="000000" w:themeColor="text1"/>
        </w:rPr>
      </w:pPr>
      <w:r w:rsidRPr="005E60A2">
        <w:rPr>
          <w:color w:val="000000" w:themeColor="text1"/>
        </w:rPr>
        <w:lastRenderedPageBreak/>
        <w:t>Диаграмма № 3</w:t>
      </w:r>
    </w:p>
    <w:p w:rsidR="00A56A1E" w:rsidRPr="00A54D8D" w:rsidRDefault="00A56A1E" w:rsidP="00A56A1E">
      <w:pPr>
        <w:pStyle w:val="a4"/>
        <w:ind w:left="-142"/>
        <w:jc w:val="center"/>
        <w:rPr>
          <w:sz w:val="26"/>
          <w:szCs w:val="26"/>
          <w:highlight w:val="green"/>
          <w:lang w:val="en-US"/>
        </w:rPr>
      </w:pPr>
      <w:r w:rsidRPr="00585F55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0C68C30E" wp14:editId="2A0FBA6B">
            <wp:extent cx="5947576" cy="2091193"/>
            <wp:effectExtent l="0" t="0" r="15240" b="234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6A1E" w:rsidRPr="00585F55" w:rsidRDefault="00A56A1E" w:rsidP="00A56A1E">
      <w:pPr>
        <w:pStyle w:val="a4"/>
        <w:ind w:left="-426"/>
        <w:jc w:val="center"/>
        <w:rPr>
          <w:b/>
          <w:sz w:val="21"/>
          <w:szCs w:val="21"/>
          <w:shd w:val="clear" w:color="auto" w:fill="FFFFFF" w:themeFill="background1"/>
        </w:rPr>
      </w:pPr>
      <w:r w:rsidRPr="00585F55">
        <w:rPr>
          <w:b/>
          <w:sz w:val="21"/>
          <w:szCs w:val="21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A1E" w:rsidRPr="005E60A2" w:rsidRDefault="00A56A1E" w:rsidP="005947E2">
      <w:pPr>
        <w:pStyle w:val="a4"/>
        <w:ind w:left="-426"/>
        <w:jc w:val="right"/>
        <w:rPr>
          <w:shd w:val="clear" w:color="auto" w:fill="FFFFFF" w:themeFill="background1"/>
        </w:rPr>
      </w:pPr>
      <w:r w:rsidRPr="00585F55">
        <w:rPr>
          <w:b/>
          <w:sz w:val="21"/>
          <w:szCs w:val="21"/>
          <w:shd w:val="clear" w:color="auto" w:fill="FFFFFF" w:themeFill="background1"/>
        </w:rPr>
        <w:t xml:space="preserve">                    </w:t>
      </w:r>
      <w:r w:rsidRPr="005E60A2">
        <w:rPr>
          <w:shd w:val="clear" w:color="auto" w:fill="FFFFFF" w:themeFill="background1"/>
        </w:rPr>
        <w:t>Диаграмма № 4</w:t>
      </w:r>
    </w:p>
    <w:p w:rsidR="00A56A1E" w:rsidRPr="00EB2022" w:rsidRDefault="00A56A1E" w:rsidP="00A56A1E">
      <w:pPr>
        <w:pStyle w:val="a4"/>
        <w:ind w:left="0"/>
        <w:jc w:val="center"/>
        <w:rPr>
          <w:b/>
          <w:sz w:val="21"/>
          <w:szCs w:val="21"/>
          <w:highlight w:val="green"/>
          <w:shd w:val="clear" w:color="auto" w:fill="FFFFFF" w:themeFill="background1"/>
        </w:rPr>
      </w:pPr>
      <w:r w:rsidRPr="00512BC4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386F558A" wp14:editId="22317197">
            <wp:extent cx="5891917" cy="2305878"/>
            <wp:effectExtent l="0" t="0" r="1397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A1E" w:rsidRPr="00375DC4" w:rsidRDefault="00A56A1E" w:rsidP="00A56A1E">
      <w:pPr>
        <w:ind w:firstLine="709"/>
        <w:jc w:val="both"/>
        <w:rPr>
          <w:b/>
          <w:color w:val="000000" w:themeColor="text1"/>
          <w:sz w:val="26"/>
          <w:szCs w:val="26"/>
          <w:highlight w:val="green"/>
        </w:rPr>
      </w:pPr>
    </w:p>
    <w:p w:rsidR="00A56A1E" w:rsidRPr="005E60A2" w:rsidRDefault="00A56A1E" w:rsidP="005E60A2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E60A2">
        <w:rPr>
          <w:sz w:val="28"/>
          <w:szCs w:val="28"/>
          <w:u w:val="single"/>
        </w:rPr>
        <w:t xml:space="preserve">Качество внесения сведений в ПК по профилактическим мероприятиям в </w:t>
      </w:r>
      <w:r w:rsidRPr="005E60A2">
        <w:rPr>
          <w:color w:val="000000" w:themeColor="text1"/>
          <w:sz w:val="28"/>
          <w:szCs w:val="28"/>
          <w:u w:val="single"/>
        </w:rPr>
        <w:t>первом полугодии 2023 года.</w:t>
      </w:r>
    </w:p>
    <w:p w:rsidR="00A56A1E" w:rsidRPr="005E60A2" w:rsidRDefault="00A56A1E" w:rsidP="00A56A1E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5E60A2">
        <w:rPr>
          <w:i/>
          <w:sz w:val="28"/>
          <w:szCs w:val="28"/>
        </w:rPr>
        <w:t>Диспансеризация 1 раз в 3 года:</w:t>
      </w:r>
    </w:p>
    <w:p w:rsidR="00A56A1E" w:rsidRPr="005E60A2" w:rsidRDefault="00A56A1E" w:rsidP="00A56A1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5E60A2">
        <w:rPr>
          <w:sz w:val="28"/>
          <w:szCs w:val="28"/>
        </w:rPr>
        <w:t>Из 13 199 счетов, загруженных в ПК по профилактическим мероприятиям, 10 066 (76%) записей о прохождении диспансеризации внесены МО (в аналогичном периоде 2022 года МО внесено 65% записей), из них в 4% (363 чел.) дата прохождения диспансеризации в счете не совпадает с датой, проставленной МО (в первом полугодии 2022 года указанный показатель составлял 3%).</w:t>
      </w:r>
      <w:proofErr w:type="gramEnd"/>
    </w:p>
    <w:p w:rsidR="00A56A1E" w:rsidRPr="005E60A2" w:rsidRDefault="00A56A1E" w:rsidP="00A56A1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E60A2">
        <w:rPr>
          <w:sz w:val="28"/>
          <w:szCs w:val="28"/>
        </w:rPr>
        <w:t>Из 9 703 застрахованных лиц, у 523 чел. (5%) группа здоровья (в первом полугодии 2022 года также 5%), установленная после прохождения диспансеризации и внесенная МО в ПК по профилактическим мероприятиям, не соответствует группе здоровья, представленной в счете.</w:t>
      </w:r>
    </w:p>
    <w:p w:rsidR="00A56A1E" w:rsidRPr="005E60A2" w:rsidRDefault="00A56A1E" w:rsidP="00A56A1E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5E60A2">
        <w:rPr>
          <w:i/>
          <w:sz w:val="28"/>
          <w:szCs w:val="28"/>
        </w:rPr>
        <w:t>Ежегодная диспансеризация:</w:t>
      </w:r>
    </w:p>
    <w:p w:rsidR="00A56A1E" w:rsidRPr="007E1E89" w:rsidRDefault="00A56A1E" w:rsidP="00A56A1E">
      <w:pPr>
        <w:shd w:val="clear" w:color="auto" w:fill="FFFFFF" w:themeFill="background1"/>
        <w:ind w:firstLine="709"/>
        <w:jc w:val="both"/>
        <w:rPr>
          <w:sz w:val="28"/>
          <w:szCs w:val="28"/>
          <w:highlight w:val="green"/>
        </w:rPr>
      </w:pPr>
      <w:proofErr w:type="gramStart"/>
      <w:r w:rsidRPr="005E60A2">
        <w:rPr>
          <w:sz w:val="28"/>
          <w:szCs w:val="28"/>
        </w:rPr>
        <w:t xml:space="preserve">Из 84 499 счетов, загруженных в ПК по профилактическим мероприятиям, 69 049 (82%) записей о прохождении диспансеризации внесены МО (в первом полугодии 2022 года МО внесено 80% застрахованных лиц), из них у 4,4% (3020 чел.) дата прохождения диспансеризации в счете не совпадает с датой, </w:t>
      </w:r>
      <w:r w:rsidRPr="007E1E89">
        <w:rPr>
          <w:sz w:val="28"/>
          <w:szCs w:val="28"/>
        </w:rPr>
        <w:lastRenderedPageBreak/>
        <w:t>внесенной МО (в аналогичном периоде 2022 года указанный показатель составлял 3%).</w:t>
      </w:r>
      <w:proofErr w:type="gramEnd"/>
    </w:p>
    <w:p w:rsidR="00A56A1E" w:rsidRPr="007E1E89" w:rsidRDefault="00A56A1E" w:rsidP="00A56A1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E1E89">
        <w:rPr>
          <w:sz w:val="28"/>
          <w:szCs w:val="28"/>
        </w:rPr>
        <w:t>Из 66 029 застрахованных лиц, у 3598 чел. (5,4%) группа здоровья, установленная после прохождения диспансеризации и внесенная МО в ПК по профилактическим мероприятиям, не соответствует группе здоровья, представленной в счете (рост к первому полугодию 2022 года на 1,9% (3,5%)).</w:t>
      </w:r>
    </w:p>
    <w:p w:rsidR="00A56A1E" w:rsidRPr="007E1E89" w:rsidRDefault="00A56A1E" w:rsidP="00A56A1E">
      <w:pPr>
        <w:ind w:firstLine="709"/>
        <w:jc w:val="both"/>
        <w:rPr>
          <w:b/>
          <w:color w:val="000000" w:themeColor="text1"/>
          <w:sz w:val="28"/>
          <w:szCs w:val="28"/>
          <w:highlight w:val="green"/>
          <w:u w:val="single"/>
        </w:rPr>
      </w:pPr>
      <w:r w:rsidRPr="007E1E89">
        <w:rPr>
          <w:color w:val="000000" w:themeColor="text1"/>
          <w:sz w:val="28"/>
          <w:szCs w:val="28"/>
          <w:u w:val="single"/>
        </w:rPr>
        <w:t>Выводы:</w:t>
      </w:r>
    </w:p>
    <w:p w:rsidR="00A56A1E" w:rsidRPr="007E1E89" w:rsidRDefault="00A56A1E" w:rsidP="00A56A1E">
      <w:pPr>
        <w:pStyle w:val="a4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В первом полугодии 2023 года начали работу в ПК по профилактическим мероприятиям по внесению сведений о прохождении I этапа диспансеризации, 3 группе здоровья и назначениях 6 МО</w:t>
      </w:r>
      <w:r w:rsidRPr="007E1E89">
        <w:rPr>
          <w:b/>
          <w:color w:val="000000" w:themeColor="text1"/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>(кроме КГБУЗ «</w:t>
      </w:r>
      <w:proofErr w:type="spellStart"/>
      <w:r w:rsidRPr="007E1E89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7E1E89">
        <w:rPr>
          <w:color w:val="000000" w:themeColor="text1"/>
          <w:sz w:val="28"/>
          <w:szCs w:val="28"/>
        </w:rPr>
        <w:t xml:space="preserve"> ЦРБ»), которые не осуществляли указанную работу в аналогичном периоде  2022 года, однако из них в 3 МО</w:t>
      </w:r>
      <w:r w:rsidRPr="007E1E89">
        <w:rPr>
          <w:b/>
          <w:color w:val="000000" w:themeColor="text1"/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 xml:space="preserve">(выделены </w:t>
      </w:r>
      <w:proofErr w:type="gramStart"/>
      <w:r w:rsidRPr="007E1E89">
        <w:rPr>
          <w:color w:val="000000" w:themeColor="text1"/>
          <w:sz w:val="28"/>
          <w:szCs w:val="28"/>
        </w:rPr>
        <w:t xml:space="preserve">цветом) </w:t>
      </w:r>
      <w:proofErr w:type="gramEnd"/>
      <w:r w:rsidRPr="007E1E89">
        <w:rPr>
          <w:color w:val="000000" w:themeColor="text1"/>
          <w:sz w:val="28"/>
          <w:szCs w:val="28"/>
        </w:rPr>
        <w:t>уровень внесения остается на низком уровне:</w:t>
      </w:r>
    </w:p>
    <w:p w:rsidR="00A56A1E" w:rsidRPr="007E1E89" w:rsidRDefault="00A56A1E" w:rsidP="00A56A1E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</w:t>
      </w:r>
      <w:r w:rsidRPr="007E1E89">
        <w:rPr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>КГБУЗ «</w:t>
      </w:r>
      <w:proofErr w:type="spellStart"/>
      <w:r w:rsidRPr="007E1E89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7E1E89">
        <w:rPr>
          <w:color w:val="000000" w:themeColor="text1"/>
          <w:sz w:val="28"/>
          <w:szCs w:val="28"/>
        </w:rPr>
        <w:t xml:space="preserve"> ЦРБ» (о прохождении I этапа диспансеризации – 115%, 3 группе здоровья – 100%, назначениях – 16%);</w:t>
      </w:r>
    </w:p>
    <w:p w:rsidR="00A56A1E" w:rsidRPr="007E1E89" w:rsidRDefault="00A56A1E" w:rsidP="00A56A1E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 xml:space="preserve">-   КГБУЗ «ГКБ» им. Профессора А.М. </w:t>
      </w:r>
      <w:proofErr w:type="spellStart"/>
      <w:r w:rsidRPr="007E1E89">
        <w:rPr>
          <w:color w:val="000000" w:themeColor="text1"/>
          <w:sz w:val="28"/>
          <w:szCs w:val="28"/>
        </w:rPr>
        <w:t>Войно-Ясенецкого</w:t>
      </w:r>
      <w:proofErr w:type="spellEnd"/>
      <w:r w:rsidRPr="007E1E89">
        <w:rPr>
          <w:color w:val="000000" w:themeColor="text1"/>
          <w:sz w:val="28"/>
          <w:szCs w:val="28"/>
        </w:rPr>
        <w:t xml:space="preserve"> (о прохождении I этапа диспансеризации, 3 группе здоровья и назначениях – 98%);</w:t>
      </w:r>
    </w:p>
    <w:p w:rsidR="00A56A1E" w:rsidRPr="007E1E89" w:rsidRDefault="00A56A1E" w:rsidP="00A56A1E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поликлиника № 5» (о прохождении I этапа диспансеризации – 92%, 3 группе здоровья – 89%, назначениях – 89%);</w:t>
      </w:r>
    </w:p>
    <w:p w:rsidR="00A56A1E" w:rsidRPr="007E1E89" w:rsidRDefault="00A56A1E" w:rsidP="00A56A1E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 xml:space="preserve">- </w:t>
      </w:r>
      <w:r w:rsidRPr="007E1E89">
        <w:rPr>
          <w:color w:val="E36C0A" w:themeColor="accent6" w:themeShade="BF"/>
          <w:sz w:val="28"/>
          <w:szCs w:val="28"/>
        </w:rPr>
        <w:t>КГБУЗ «Городская поликлиника № 16»</w:t>
      </w:r>
      <w:r w:rsidRPr="007E1E89">
        <w:rPr>
          <w:color w:val="000000" w:themeColor="text1"/>
          <w:sz w:val="28"/>
          <w:szCs w:val="28"/>
        </w:rPr>
        <w:t xml:space="preserve"> (о прохождении I этапа диспансеризации – 35%, 3 группе здоровья – 17%, назначениях – 17%);</w:t>
      </w:r>
    </w:p>
    <w:p w:rsidR="00A56A1E" w:rsidRPr="007E1E89" w:rsidRDefault="00A56A1E" w:rsidP="00A56A1E">
      <w:pPr>
        <w:pStyle w:val="a4"/>
        <w:ind w:left="0" w:firstLine="709"/>
        <w:jc w:val="both"/>
        <w:rPr>
          <w:sz w:val="28"/>
          <w:szCs w:val="28"/>
        </w:rPr>
      </w:pPr>
      <w:r w:rsidRPr="007E1E89">
        <w:rPr>
          <w:sz w:val="28"/>
          <w:szCs w:val="28"/>
        </w:rPr>
        <w:t xml:space="preserve">- </w:t>
      </w:r>
      <w:r w:rsidRPr="007E1E89">
        <w:rPr>
          <w:color w:val="E36C0A" w:themeColor="accent6" w:themeShade="BF"/>
          <w:sz w:val="28"/>
          <w:szCs w:val="28"/>
        </w:rPr>
        <w:t>ЧУЗ «КБ «РЖД-Медицина» г. Хабаровск</w:t>
      </w:r>
      <w:r w:rsidRPr="007E1E89">
        <w:rPr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>(о прохождении I этапа диспансеризации – 27%, 3 группе здоровья – 35%, назначениях – 35%)</w:t>
      </w:r>
      <w:r w:rsidRPr="007E1E89">
        <w:rPr>
          <w:sz w:val="28"/>
          <w:szCs w:val="28"/>
        </w:rPr>
        <w:t>;</w:t>
      </w:r>
    </w:p>
    <w:p w:rsidR="00A56A1E" w:rsidRPr="007E1E89" w:rsidRDefault="00A56A1E" w:rsidP="00A56A1E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 xml:space="preserve">- </w:t>
      </w:r>
      <w:r w:rsidRPr="007E1E89">
        <w:rPr>
          <w:color w:val="E36C0A" w:themeColor="accent6" w:themeShade="BF"/>
          <w:sz w:val="28"/>
          <w:szCs w:val="28"/>
        </w:rPr>
        <w:t>КГБУЗ «Хабаровская районная больница» МЗХК</w:t>
      </w:r>
      <w:r w:rsidRPr="007E1E89">
        <w:rPr>
          <w:color w:val="000000" w:themeColor="text1"/>
          <w:sz w:val="28"/>
          <w:szCs w:val="28"/>
        </w:rPr>
        <w:t xml:space="preserve"> (о прохождении I этапа диспансеризации –10%, 3 группе здоровья – 2%, назначениях – 2%).</w:t>
      </w:r>
    </w:p>
    <w:p w:rsidR="00A56A1E" w:rsidRPr="007E1E89" w:rsidRDefault="00A56A1E" w:rsidP="00A56A1E">
      <w:pPr>
        <w:pStyle w:val="a4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В сравнении с первым полугодием 2022 года за период январь-июнь 2023 года:</w:t>
      </w:r>
    </w:p>
    <w:p w:rsidR="00A56A1E" w:rsidRPr="007E1E89" w:rsidRDefault="00A56A1E" w:rsidP="00A56A1E">
      <w:pPr>
        <w:pStyle w:val="a4"/>
        <w:numPr>
          <w:ilvl w:val="1"/>
          <w:numId w:val="12"/>
        </w:numPr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снизился</w:t>
      </w:r>
      <w:r w:rsidRPr="007E1E89">
        <w:rPr>
          <w:b/>
          <w:color w:val="000000" w:themeColor="text1"/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>уровень</w:t>
      </w:r>
      <w:r w:rsidRPr="007E1E89">
        <w:rPr>
          <w:b/>
          <w:color w:val="000000" w:themeColor="text1"/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 xml:space="preserve">внесения всех показателей в </w:t>
      </w:r>
      <w:r w:rsidRPr="007E1E89">
        <w:rPr>
          <w:b/>
          <w:color w:val="000000" w:themeColor="text1"/>
          <w:sz w:val="28"/>
          <w:szCs w:val="28"/>
        </w:rPr>
        <w:t>6 МО: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Хабаровская поликлиника ФГБУЗ «ДВОМЦ ФМБА»;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ФГБУЗ «МСЧ № 99 ФМБА РФ»;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«Солнечная районная больница»;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«Вяземская РБ»;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«Троицкая ЦРБ»;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«Советско-Гаванская РБ».</w:t>
      </w:r>
    </w:p>
    <w:p w:rsidR="00A56A1E" w:rsidRPr="007E1E89" w:rsidRDefault="00A56A1E" w:rsidP="00A56A1E">
      <w:pPr>
        <w:pStyle w:val="a4"/>
        <w:numPr>
          <w:ilvl w:val="1"/>
          <w:numId w:val="12"/>
        </w:numPr>
        <w:ind w:left="0" w:firstLine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в 9 МО улучшились показатели внесения сведений по всем 3 параметрам:</w:t>
      </w:r>
    </w:p>
    <w:p w:rsidR="00A56A1E" w:rsidRPr="007E1E89" w:rsidRDefault="00A56A1E" w:rsidP="00A56A1E">
      <w:pPr>
        <w:pStyle w:val="a4"/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больница №7»;</w:t>
      </w:r>
    </w:p>
    <w:p w:rsidR="00A56A1E" w:rsidRPr="007E1E89" w:rsidRDefault="00A56A1E" w:rsidP="00A56A1E">
      <w:pPr>
        <w:pStyle w:val="a4"/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</w:t>
      </w:r>
      <w:proofErr w:type="spellStart"/>
      <w:r w:rsidRPr="007E1E89">
        <w:rPr>
          <w:color w:val="000000" w:themeColor="text1"/>
          <w:sz w:val="28"/>
          <w:szCs w:val="28"/>
        </w:rPr>
        <w:t>Ванинская</w:t>
      </w:r>
      <w:proofErr w:type="spellEnd"/>
      <w:r w:rsidRPr="007E1E89">
        <w:rPr>
          <w:color w:val="000000" w:themeColor="text1"/>
          <w:sz w:val="28"/>
          <w:szCs w:val="28"/>
        </w:rPr>
        <w:t xml:space="preserve"> ЦРБ»;</w:t>
      </w:r>
    </w:p>
    <w:p w:rsidR="00A56A1E" w:rsidRPr="007E1E89" w:rsidRDefault="00A56A1E" w:rsidP="00A56A1E">
      <w:pPr>
        <w:pStyle w:val="a4"/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«Амурская ЦРБ»;</w:t>
      </w:r>
    </w:p>
    <w:p w:rsidR="00A56A1E" w:rsidRPr="007E1E89" w:rsidRDefault="00A56A1E" w:rsidP="00A56A1E">
      <w:pPr>
        <w:pStyle w:val="a4"/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больница №3»;</w:t>
      </w:r>
    </w:p>
    <w:p w:rsidR="00A56A1E" w:rsidRPr="007E1E89" w:rsidRDefault="00A56A1E" w:rsidP="00A56A1E">
      <w:pPr>
        <w:pStyle w:val="a4"/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«КДЦ»;</w:t>
      </w:r>
    </w:p>
    <w:p w:rsidR="00A56A1E" w:rsidRPr="007E1E89" w:rsidRDefault="00A56A1E" w:rsidP="00A56A1E">
      <w:pPr>
        <w:pStyle w:val="a4"/>
        <w:ind w:left="710"/>
        <w:jc w:val="both"/>
        <w:rPr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 xml:space="preserve">- </w:t>
      </w:r>
      <w:r w:rsidRPr="007E1E89">
        <w:rPr>
          <w:sz w:val="28"/>
          <w:szCs w:val="28"/>
        </w:rPr>
        <w:t>КГБУЗ «</w:t>
      </w:r>
      <w:proofErr w:type="spellStart"/>
      <w:r w:rsidRPr="007E1E89">
        <w:rPr>
          <w:sz w:val="28"/>
          <w:szCs w:val="28"/>
        </w:rPr>
        <w:t>Аяно</w:t>
      </w:r>
      <w:proofErr w:type="spellEnd"/>
      <w:r w:rsidRPr="007E1E89">
        <w:rPr>
          <w:sz w:val="28"/>
          <w:szCs w:val="28"/>
        </w:rPr>
        <w:t>-Майская ЦРБ»;</w:t>
      </w:r>
    </w:p>
    <w:p w:rsidR="00A56A1E" w:rsidRPr="007E1E89" w:rsidRDefault="00A56A1E" w:rsidP="00A56A1E">
      <w:pPr>
        <w:pStyle w:val="a4"/>
        <w:ind w:left="710"/>
        <w:jc w:val="both"/>
        <w:rPr>
          <w:sz w:val="28"/>
          <w:szCs w:val="28"/>
        </w:rPr>
      </w:pPr>
      <w:r w:rsidRPr="007E1E89">
        <w:rPr>
          <w:sz w:val="28"/>
          <w:szCs w:val="28"/>
        </w:rPr>
        <w:t>- КГБУЗ «</w:t>
      </w:r>
      <w:proofErr w:type="spellStart"/>
      <w:r w:rsidRPr="007E1E89">
        <w:rPr>
          <w:sz w:val="28"/>
          <w:szCs w:val="28"/>
        </w:rPr>
        <w:t>Бикинская</w:t>
      </w:r>
      <w:proofErr w:type="spellEnd"/>
      <w:r w:rsidRPr="007E1E89">
        <w:rPr>
          <w:sz w:val="28"/>
          <w:szCs w:val="28"/>
        </w:rPr>
        <w:t xml:space="preserve"> ЦРБ»;</w:t>
      </w:r>
    </w:p>
    <w:p w:rsidR="00A56A1E" w:rsidRPr="007E1E89" w:rsidRDefault="00A56A1E" w:rsidP="00A56A1E">
      <w:pPr>
        <w:pStyle w:val="a4"/>
        <w:ind w:left="710"/>
        <w:jc w:val="both"/>
        <w:rPr>
          <w:sz w:val="28"/>
          <w:szCs w:val="28"/>
        </w:rPr>
      </w:pPr>
      <w:r w:rsidRPr="007E1E89">
        <w:rPr>
          <w:sz w:val="28"/>
          <w:szCs w:val="28"/>
        </w:rPr>
        <w:t>- КГБУЗ «Комсомольская межрайонная больница»;</w:t>
      </w:r>
    </w:p>
    <w:p w:rsidR="00A56A1E" w:rsidRPr="007E1E89" w:rsidRDefault="00A56A1E" w:rsidP="00A56A1E">
      <w:pPr>
        <w:pStyle w:val="a4"/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sz w:val="28"/>
          <w:szCs w:val="28"/>
        </w:rPr>
        <w:lastRenderedPageBreak/>
        <w:t>- КГБУЗ «Городская поликлиника № 15».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  <w:highlight w:val="green"/>
        </w:rPr>
      </w:pPr>
      <w:r w:rsidRPr="007E1E89">
        <w:rPr>
          <w:color w:val="000000" w:themeColor="text1"/>
          <w:sz w:val="28"/>
          <w:szCs w:val="28"/>
        </w:rPr>
        <w:t>2.3. в 14 МО уровень внесения информации остался на высоком уровне: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поликлиника № 7»;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поликлиника № 11»;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поликлиника № 9»;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больница» им. М.И. Шевчук;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больница» им. А.В. Шульмана;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 xml:space="preserve">- </w:t>
      </w:r>
      <w:proofErr w:type="spellStart"/>
      <w:r w:rsidRPr="007E1E89">
        <w:rPr>
          <w:color w:val="000000" w:themeColor="text1"/>
          <w:sz w:val="28"/>
          <w:szCs w:val="28"/>
        </w:rPr>
        <w:t>Ванинская</w:t>
      </w:r>
      <w:proofErr w:type="spellEnd"/>
      <w:r w:rsidRPr="007E1E89">
        <w:rPr>
          <w:color w:val="000000" w:themeColor="text1"/>
          <w:sz w:val="28"/>
          <w:szCs w:val="28"/>
        </w:rPr>
        <w:t xml:space="preserve"> больница ФГБУЗ ДВОМЦ ФМБА России;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</w:t>
      </w:r>
      <w:proofErr w:type="gramStart"/>
      <w:r w:rsidRPr="007E1E89">
        <w:rPr>
          <w:color w:val="000000" w:themeColor="text1"/>
          <w:sz w:val="28"/>
          <w:szCs w:val="28"/>
        </w:rPr>
        <w:t>Князе-Волконская</w:t>
      </w:r>
      <w:proofErr w:type="gramEnd"/>
      <w:r w:rsidRPr="007E1E89">
        <w:rPr>
          <w:color w:val="000000" w:themeColor="text1"/>
          <w:sz w:val="28"/>
          <w:szCs w:val="28"/>
        </w:rPr>
        <w:t xml:space="preserve"> РБ»;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«ВЦРБ»;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«НЦРБ»;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«Охотская ЦРБ»;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«Городская поликлиника № 8»;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ФГБОУ ВО ДВГМУ Минздрава России;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«РБ им. Лазо»;</w:t>
      </w:r>
    </w:p>
    <w:p w:rsidR="00A56A1E" w:rsidRPr="007E1E89" w:rsidRDefault="00A56A1E" w:rsidP="00A56A1E">
      <w:pPr>
        <w:ind w:left="710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</w:t>
      </w:r>
      <w:proofErr w:type="spellStart"/>
      <w:r w:rsidRPr="007E1E89">
        <w:rPr>
          <w:color w:val="000000" w:themeColor="text1"/>
          <w:sz w:val="28"/>
          <w:szCs w:val="28"/>
        </w:rPr>
        <w:t>Ульчская</w:t>
      </w:r>
      <w:proofErr w:type="spellEnd"/>
      <w:r w:rsidRPr="007E1E89">
        <w:rPr>
          <w:color w:val="000000" w:themeColor="text1"/>
          <w:sz w:val="28"/>
          <w:szCs w:val="28"/>
        </w:rPr>
        <w:t xml:space="preserve"> РБ».</w:t>
      </w:r>
    </w:p>
    <w:p w:rsidR="00A56A1E" w:rsidRPr="007E1E89" w:rsidRDefault="00A56A1E" w:rsidP="00A56A1E">
      <w:pPr>
        <w:ind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2.4. уровень внесения сведений ФКУЗ «МСЧ МВД РФ по Хабаровскому краю» о прохождении I этапа диспансеризации и 3 группе здоровья составляет 100%, назначениям-0%.</w:t>
      </w:r>
    </w:p>
    <w:p w:rsidR="00A56A1E" w:rsidRPr="007E1E89" w:rsidRDefault="00A56A1E" w:rsidP="00A56A1E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2.5.</w:t>
      </w:r>
      <w:r w:rsidRPr="007E1E89">
        <w:rPr>
          <w:b/>
          <w:color w:val="000000" w:themeColor="text1"/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>в</w:t>
      </w:r>
      <w:r w:rsidRPr="007E1E89">
        <w:rPr>
          <w:b/>
          <w:color w:val="000000" w:themeColor="text1"/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>КГБУЗ «ГКП № 3» процент внесения информации о прохождении I этапа диспансеризации составляет 56%, о 3 группе здоровья и назначениях – 0%.</w:t>
      </w:r>
    </w:p>
    <w:p w:rsidR="00A56A1E" w:rsidRPr="007E1E89" w:rsidRDefault="00A56A1E" w:rsidP="00A56A1E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2.6. в ЧУЗ «КБ «РЖД-Медицина г. Комсомольск» сведения о прохождении I этапа диспансеризации и 3 группе здоровья внесены в полном объеме, однако о назначениях остаются на низком уровне (23%).</w:t>
      </w:r>
    </w:p>
    <w:p w:rsidR="00A56A1E" w:rsidRPr="007E1E89" w:rsidRDefault="007E1E89" w:rsidP="007E1E89">
      <w:pPr>
        <w:ind w:firstLine="708"/>
        <w:jc w:val="both"/>
        <w:rPr>
          <w:color w:val="000000" w:themeColor="text1"/>
          <w:sz w:val="28"/>
          <w:szCs w:val="28"/>
          <w:highlight w:val="green"/>
          <w:u w:val="single"/>
        </w:rPr>
      </w:pPr>
      <w:r w:rsidRPr="007E1E89">
        <w:rPr>
          <w:color w:val="000000" w:themeColor="text1"/>
          <w:sz w:val="28"/>
          <w:szCs w:val="28"/>
          <w:u w:val="single"/>
        </w:rPr>
        <w:t xml:space="preserve">2. </w:t>
      </w:r>
      <w:r w:rsidR="00A56A1E" w:rsidRPr="007E1E89">
        <w:rPr>
          <w:color w:val="000000" w:themeColor="text1"/>
          <w:sz w:val="28"/>
          <w:szCs w:val="28"/>
          <w:u w:val="single"/>
        </w:rPr>
        <w:t>Модуль «Углубленная диспансеризация»</w:t>
      </w:r>
    </w:p>
    <w:p w:rsidR="00A56A1E" w:rsidRPr="007E1E89" w:rsidRDefault="00A56A1E" w:rsidP="00A56A1E">
      <w:pPr>
        <w:ind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В 2023 году введен в эксплуатацию модуль «Углубленная диспансеризация» в ПК по профилактическим мероприятиям.</w:t>
      </w:r>
    </w:p>
    <w:p w:rsidR="00A56A1E" w:rsidRPr="007E1E89" w:rsidRDefault="00A56A1E" w:rsidP="00A56A1E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proofErr w:type="gramStart"/>
      <w:r w:rsidRPr="007E1E89">
        <w:rPr>
          <w:color w:val="000000" w:themeColor="text1"/>
          <w:sz w:val="28"/>
          <w:szCs w:val="28"/>
        </w:rPr>
        <w:t xml:space="preserve">По итогам первого полугодия 2023 года в ПК по профилактическим мероприятиям МО внесена информация об углубленной диспансеризации (о прохождении I этапа углубленной диспансеризации, III группе здоровья, назначениях) застрахованных лиц в количестве 14592 чел., что составляет 24% от плана по углубленной диспансеризации на 2023 год и 92% от представленных МО реестров счетов, загруженных в ПК по профилактическим мероприятиям (15 934 счета)). </w:t>
      </w:r>
      <w:proofErr w:type="gramEnd"/>
    </w:p>
    <w:p w:rsidR="00A56A1E" w:rsidRPr="007E1E89" w:rsidRDefault="00A56A1E" w:rsidP="00A56A1E">
      <w:pPr>
        <w:ind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 xml:space="preserve">В абсолютных значениях разница между количеством реестров счетов и информацией, внесенной МО в ПК по профилактическим мероприятиям, составляет 1342 чел.  </w:t>
      </w:r>
    </w:p>
    <w:p w:rsidR="00A56A1E" w:rsidRPr="007E1E89" w:rsidRDefault="00A56A1E" w:rsidP="00A56A1E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proofErr w:type="gramStart"/>
      <w:r w:rsidRPr="007E1E89">
        <w:rPr>
          <w:color w:val="000000" w:themeColor="text1"/>
          <w:sz w:val="28"/>
          <w:szCs w:val="28"/>
        </w:rPr>
        <w:t xml:space="preserve">Отсутствует информация о 5 794 чел. (26,6%), которые по данным реестров счетов прошли углубленную диспансеризацию (всего принято к оплате реестров счетов за первое полугодие 2023 года 21 728 счетов), что связано с неполной актуализацией медицинскими организациями списков ЗЛ, включенных в списки по углубленной диспансеризации, и сведений о прохождении углубленной диспансеризации в ПК по профилактическим мероприятиям </w:t>
      </w:r>
      <w:proofErr w:type="gramEnd"/>
    </w:p>
    <w:p w:rsidR="00A56A1E" w:rsidRPr="007E1E89" w:rsidRDefault="00A56A1E" w:rsidP="00A56A1E">
      <w:pPr>
        <w:ind w:firstLine="709"/>
        <w:jc w:val="both"/>
        <w:rPr>
          <w:sz w:val="28"/>
          <w:szCs w:val="28"/>
        </w:rPr>
      </w:pPr>
      <w:proofErr w:type="gramStart"/>
      <w:r w:rsidRPr="007E1E89">
        <w:rPr>
          <w:sz w:val="28"/>
          <w:szCs w:val="28"/>
        </w:rPr>
        <w:lastRenderedPageBreak/>
        <w:t>В рамках работы по актуализации сведений об углубленной диспансеризации в ПК по профилактическим мероприятиям</w:t>
      </w:r>
      <w:proofErr w:type="gramEnd"/>
      <w:r w:rsidRPr="007E1E89">
        <w:rPr>
          <w:rStyle w:val="ad"/>
          <w:sz w:val="28"/>
          <w:szCs w:val="28"/>
        </w:rPr>
        <w:footnoteReference w:id="1"/>
      </w:r>
      <w:r w:rsidRPr="007E1E89">
        <w:rPr>
          <w:sz w:val="28"/>
          <w:szCs w:val="28"/>
        </w:rPr>
        <w:t xml:space="preserve"> ежемесячно Фондом в МО направлялись списки застрахованных лиц, подлежащих углубленной диспансеризации по данным принятых к оплате реестров счетов медицинских организаций.</w:t>
      </w:r>
    </w:p>
    <w:p w:rsidR="00A56A1E" w:rsidRPr="007E1E89" w:rsidRDefault="00A56A1E" w:rsidP="00A56A1E">
      <w:pPr>
        <w:ind w:firstLine="709"/>
        <w:jc w:val="both"/>
        <w:rPr>
          <w:sz w:val="28"/>
          <w:szCs w:val="28"/>
        </w:rPr>
      </w:pPr>
      <w:r w:rsidRPr="007E1E89">
        <w:rPr>
          <w:sz w:val="28"/>
          <w:szCs w:val="28"/>
        </w:rPr>
        <w:t xml:space="preserve">По состоянию на 30.06.2023 списки лиц не актуализированы до плановых значений на 2023 год 6 МО (16%), участвующих в проведении профилактических мероприятий (Таблица № 1):  </w:t>
      </w:r>
    </w:p>
    <w:p w:rsidR="00A56A1E" w:rsidRPr="007E1E89" w:rsidRDefault="00A56A1E" w:rsidP="00A56A1E">
      <w:pPr>
        <w:ind w:firstLine="709"/>
        <w:jc w:val="both"/>
        <w:rPr>
          <w:sz w:val="28"/>
          <w:szCs w:val="28"/>
        </w:rPr>
      </w:pPr>
      <w:r w:rsidRPr="007E1E89">
        <w:rPr>
          <w:bCs/>
          <w:sz w:val="28"/>
          <w:szCs w:val="28"/>
        </w:rPr>
        <w:t>КГБУЗ «</w:t>
      </w:r>
      <w:proofErr w:type="spellStart"/>
      <w:r w:rsidRPr="007E1E89">
        <w:rPr>
          <w:bCs/>
          <w:sz w:val="28"/>
          <w:szCs w:val="28"/>
        </w:rPr>
        <w:t>Тугуро-Чумиканская</w:t>
      </w:r>
      <w:proofErr w:type="spellEnd"/>
      <w:r w:rsidRPr="007E1E89">
        <w:rPr>
          <w:bCs/>
          <w:sz w:val="28"/>
          <w:szCs w:val="28"/>
        </w:rPr>
        <w:t xml:space="preserve"> ЦРБ»</w:t>
      </w:r>
      <w:r w:rsidRPr="007E1E89">
        <w:rPr>
          <w:sz w:val="28"/>
          <w:szCs w:val="28"/>
        </w:rPr>
        <w:t xml:space="preserve"> списки вообще не загружены. </w:t>
      </w:r>
    </w:p>
    <w:p w:rsidR="005E60A2" w:rsidRDefault="005E60A2" w:rsidP="00A56A1E">
      <w:pPr>
        <w:ind w:firstLine="709"/>
        <w:jc w:val="right"/>
        <w:rPr>
          <w:b/>
          <w:sz w:val="21"/>
          <w:szCs w:val="21"/>
        </w:rPr>
      </w:pPr>
    </w:p>
    <w:p w:rsidR="00A56A1E" w:rsidRPr="007E1E89" w:rsidRDefault="00A56A1E" w:rsidP="00A56A1E">
      <w:pPr>
        <w:ind w:firstLine="709"/>
        <w:jc w:val="right"/>
        <w:rPr>
          <w:b/>
        </w:rPr>
      </w:pPr>
      <w:r w:rsidRPr="007E1E89">
        <w:rPr>
          <w:b/>
        </w:rPr>
        <w:t>Таблица № 1</w:t>
      </w:r>
    </w:p>
    <w:p w:rsidR="00A56A1E" w:rsidRPr="007E1E89" w:rsidRDefault="00A56A1E" w:rsidP="00A56A1E">
      <w:pPr>
        <w:ind w:firstLine="709"/>
        <w:jc w:val="center"/>
      </w:pPr>
      <w:r w:rsidRPr="007E1E89">
        <w:t>МО, в которых не осуществляется актуализация списков по углубленной диспансеризации в полном объеме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41"/>
        <w:gridCol w:w="4110"/>
        <w:gridCol w:w="1134"/>
        <w:gridCol w:w="1552"/>
        <w:gridCol w:w="1142"/>
        <w:gridCol w:w="1098"/>
      </w:tblGrid>
      <w:tr w:rsidR="00A56A1E" w:rsidRPr="00EB2022" w:rsidTr="00A56A1E">
        <w:trPr>
          <w:trHeight w:val="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A1E" w:rsidRPr="00B84A2F" w:rsidRDefault="00A56A1E" w:rsidP="00A56A1E">
            <w:pPr>
              <w:jc w:val="center"/>
              <w:rPr>
                <w:b/>
                <w:bCs/>
                <w:sz w:val="15"/>
                <w:szCs w:val="15"/>
              </w:rPr>
            </w:pPr>
            <w:r w:rsidRPr="00B84A2F">
              <w:rPr>
                <w:b/>
                <w:bCs/>
                <w:sz w:val="15"/>
                <w:szCs w:val="15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1E" w:rsidRPr="00B84A2F" w:rsidRDefault="00A56A1E" w:rsidP="00A56A1E">
            <w:pPr>
              <w:jc w:val="center"/>
              <w:rPr>
                <w:b/>
                <w:bCs/>
                <w:sz w:val="15"/>
                <w:szCs w:val="15"/>
              </w:rPr>
            </w:pPr>
            <w:r w:rsidRPr="00B84A2F">
              <w:rPr>
                <w:b/>
                <w:bCs/>
                <w:sz w:val="15"/>
                <w:szCs w:val="15"/>
              </w:rPr>
              <w:t>Имя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1E" w:rsidRPr="00B84A2F" w:rsidRDefault="00A56A1E" w:rsidP="00A56A1E">
            <w:pPr>
              <w:jc w:val="center"/>
              <w:rPr>
                <w:b/>
                <w:bCs/>
                <w:sz w:val="15"/>
                <w:szCs w:val="15"/>
              </w:rPr>
            </w:pPr>
            <w:r w:rsidRPr="00B84A2F">
              <w:rPr>
                <w:b/>
                <w:bCs/>
                <w:sz w:val="15"/>
                <w:szCs w:val="15"/>
              </w:rPr>
              <w:t>Кол-во план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1E" w:rsidRPr="00B84A2F" w:rsidRDefault="00A56A1E" w:rsidP="00A56A1E">
            <w:pPr>
              <w:jc w:val="center"/>
              <w:rPr>
                <w:b/>
                <w:bCs/>
                <w:sz w:val="15"/>
                <w:szCs w:val="15"/>
              </w:rPr>
            </w:pPr>
            <w:r w:rsidRPr="00B84A2F">
              <w:rPr>
                <w:b/>
                <w:bCs/>
                <w:sz w:val="15"/>
                <w:szCs w:val="15"/>
              </w:rPr>
              <w:t>Кол-во загрузки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1E" w:rsidRPr="00B84A2F" w:rsidRDefault="00A56A1E" w:rsidP="00A56A1E">
            <w:pPr>
              <w:jc w:val="center"/>
              <w:rPr>
                <w:b/>
                <w:sz w:val="15"/>
                <w:szCs w:val="15"/>
              </w:rPr>
            </w:pPr>
            <w:r w:rsidRPr="00B84A2F">
              <w:rPr>
                <w:b/>
                <w:sz w:val="15"/>
                <w:szCs w:val="15"/>
              </w:rPr>
              <w:t>Разница между планом и фактом</w:t>
            </w:r>
          </w:p>
        </w:tc>
      </w:tr>
      <w:tr w:rsidR="00A56A1E" w:rsidRPr="00EB2022" w:rsidTr="00A56A1E">
        <w:trPr>
          <w:trHeight w:val="17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B84A2F">
              <w:rPr>
                <w:b/>
                <w:sz w:val="15"/>
                <w:szCs w:val="15"/>
              </w:rPr>
              <w:t>Абс</w:t>
            </w:r>
            <w:proofErr w:type="spellEnd"/>
            <w:r w:rsidRPr="00B84A2F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A1E" w:rsidRPr="00B84A2F" w:rsidRDefault="00A56A1E" w:rsidP="00A56A1E">
            <w:pPr>
              <w:jc w:val="center"/>
              <w:rPr>
                <w:b/>
                <w:sz w:val="15"/>
                <w:szCs w:val="15"/>
              </w:rPr>
            </w:pPr>
            <w:r w:rsidRPr="00B84A2F">
              <w:rPr>
                <w:b/>
                <w:sz w:val="15"/>
                <w:szCs w:val="15"/>
              </w:rPr>
              <w:t>%</w:t>
            </w:r>
          </w:p>
        </w:tc>
      </w:tr>
      <w:tr w:rsidR="00A56A1E" w:rsidRPr="00EB2022" w:rsidTr="00A56A1E">
        <w:trPr>
          <w:trHeight w:val="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КГБУЗ «</w:t>
            </w:r>
            <w:proofErr w:type="gramStart"/>
            <w:r w:rsidRPr="00B84A2F">
              <w:rPr>
                <w:bCs/>
                <w:sz w:val="15"/>
                <w:szCs w:val="15"/>
              </w:rPr>
              <w:t>Князе-Волконская</w:t>
            </w:r>
            <w:proofErr w:type="gramEnd"/>
            <w:r w:rsidRPr="00B84A2F">
              <w:rPr>
                <w:bCs/>
                <w:sz w:val="15"/>
                <w:szCs w:val="15"/>
              </w:rPr>
              <w:t xml:space="preserve"> районная больница» МЗХК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512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377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sz w:val="15"/>
                <w:szCs w:val="15"/>
              </w:rPr>
            </w:pPr>
            <w:r w:rsidRPr="00B84A2F">
              <w:rPr>
                <w:sz w:val="15"/>
                <w:szCs w:val="15"/>
              </w:rPr>
              <w:t>135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1E" w:rsidRPr="00B84A2F" w:rsidRDefault="00A56A1E" w:rsidP="00A56A1E">
            <w:pPr>
              <w:jc w:val="center"/>
              <w:rPr>
                <w:sz w:val="15"/>
                <w:szCs w:val="15"/>
              </w:rPr>
            </w:pPr>
            <w:r w:rsidRPr="00B84A2F">
              <w:rPr>
                <w:sz w:val="15"/>
                <w:szCs w:val="15"/>
              </w:rPr>
              <w:t>26%</w:t>
            </w:r>
          </w:p>
        </w:tc>
      </w:tr>
      <w:tr w:rsidR="00A56A1E" w:rsidRPr="00EB2022" w:rsidTr="00A56A1E">
        <w:trPr>
          <w:trHeight w:val="1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Хабаровская поликлиника ФГБУЗ «ДВОМЦ ФМБА»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205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bCs/>
                <w:sz w:val="15"/>
                <w:szCs w:val="15"/>
                <w:highlight w:val="green"/>
              </w:rPr>
            </w:pPr>
            <w:r w:rsidRPr="00B84A2F">
              <w:rPr>
                <w:bCs/>
                <w:sz w:val="15"/>
                <w:szCs w:val="15"/>
              </w:rPr>
              <w:t>183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sz w:val="15"/>
                <w:szCs w:val="15"/>
                <w:highlight w:val="green"/>
              </w:rPr>
            </w:pPr>
            <w:r w:rsidRPr="00B84A2F">
              <w:rPr>
                <w:sz w:val="15"/>
                <w:szCs w:val="15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1E" w:rsidRPr="004B2C8C" w:rsidRDefault="00A56A1E" w:rsidP="00A56A1E">
            <w:pPr>
              <w:jc w:val="center"/>
              <w:rPr>
                <w:sz w:val="15"/>
                <w:szCs w:val="15"/>
                <w:highlight w:val="green"/>
              </w:rPr>
            </w:pPr>
            <w:r w:rsidRPr="00B84A2F">
              <w:rPr>
                <w:sz w:val="15"/>
                <w:szCs w:val="15"/>
              </w:rPr>
              <w:t>11%</w:t>
            </w:r>
          </w:p>
        </w:tc>
      </w:tr>
      <w:tr w:rsidR="00A56A1E" w:rsidRPr="00EB2022" w:rsidTr="00A56A1E">
        <w:trPr>
          <w:trHeight w:val="1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КГБУЗ «Городская поликлиника № 8»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1528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1474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sz w:val="15"/>
                <w:szCs w:val="15"/>
              </w:rPr>
            </w:pPr>
            <w:r w:rsidRPr="00B84A2F">
              <w:rPr>
                <w:sz w:val="15"/>
                <w:szCs w:val="15"/>
              </w:rP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1E" w:rsidRPr="004B2C8C" w:rsidRDefault="00A56A1E" w:rsidP="00A56A1E">
            <w:pPr>
              <w:jc w:val="center"/>
              <w:rPr>
                <w:sz w:val="15"/>
                <w:szCs w:val="15"/>
                <w:highlight w:val="green"/>
              </w:rPr>
            </w:pPr>
            <w:r w:rsidRPr="00B84A2F">
              <w:rPr>
                <w:sz w:val="15"/>
                <w:szCs w:val="15"/>
              </w:rPr>
              <w:t>3,5%</w:t>
            </w:r>
          </w:p>
        </w:tc>
      </w:tr>
      <w:tr w:rsidR="00A56A1E" w:rsidRPr="00EB2022" w:rsidTr="00A56A1E">
        <w:trPr>
          <w:trHeight w:val="2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КГБУЗ «Городская поликлиника № 5»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3841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3</w:t>
            </w:r>
            <w:r>
              <w:rPr>
                <w:bCs/>
                <w:sz w:val="15"/>
                <w:szCs w:val="15"/>
              </w:rPr>
              <w:t>746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sz w:val="15"/>
                <w:szCs w:val="15"/>
              </w:rPr>
            </w:pPr>
            <w:r w:rsidRPr="00B84A2F">
              <w:rPr>
                <w:sz w:val="15"/>
                <w:szCs w:val="15"/>
              </w:rPr>
              <w:t>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1E" w:rsidRPr="00B84A2F" w:rsidRDefault="00A56A1E" w:rsidP="00A56A1E">
            <w:pPr>
              <w:jc w:val="center"/>
              <w:rPr>
                <w:sz w:val="15"/>
                <w:szCs w:val="15"/>
                <w:highlight w:val="green"/>
              </w:rPr>
            </w:pPr>
            <w:r w:rsidRPr="00B84A2F">
              <w:rPr>
                <w:sz w:val="15"/>
                <w:szCs w:val="15"/>
              </w:rPr>
              <w:t>2%</w:t>
            </w:r>
          </w:p>
        </w:tc>
      </w:tr>
      <w:tr w:rsidR="00A56A1E" w:rsidRPr="00EB2022" w:rsidTr="00A56A1E">
        <w:trPr>
          <w:trHeight w:val="2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КГБУЗ «Советско-Гаванская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1657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1471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sz w:val="15"/>
                <w:szCs w:val="15"/>
                <w:highlight w:val="green"/>
              </w:rPr>
            </w:pPr>
            <w:r w:rsidRPr="00B84A2F">
              <w:rPr>
                <w:sz w:val="15"/>
                <w:szCs w:val="15"/>
              </w:rPr>
              <w:t>186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1E" w:rsidRPr="004B2C8C" w:rsidRDefault="00A56A1E" w:rsidP="00A56A1E">
            <w:pPr>
              <w:jc w:val="center"/>
              <w:rPr>
                <w:sz w:val="15"/>
                <w:szCs w:val="15"/>
                <w:highlight w:val="green"/>
              </w:rPr>
            </w:pPr>
            <w:r w:rsidRPr="00B84A2F">
              <w:rPr>
                <w:sz w:val="15"/>
                <w:szCs w:val="15"/>
              </w:rPr>
              <w:t>11%</w:t>
            </w:r>
          </w:p>
        </w:tc>
      </w:tr>
      <w:tr w:rsidR="00A56A1E" w:rsidRPr="00EB2022" w:rsidTr="00A56A1E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КГБУЗ «Вяземская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1246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bCs/>
                <w:sz w:val="15"/>
                <w:szCs w:val="15"/>
              </w:rPr>
            </w:pPr>
            <w:r w:rsidRPr="00B84A2F">
              <w:rPr>
                <w:bCs/>
                <w:sz w:val="15"/>
                <w:szCs w:val="15"/>
              </w:rPr>
              <w:t>1171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1E" w:rsidRPr="00B84A2F" w:rsidRDefault="00A56A1E" w:rsidP="00A56A1E">
            <w:pPr>
              <w:jc w:val="center"/>
              <w:rPr>
                <w:sz w:val="15"/>
                <w:szCs w:val="15"/>
              </w:rPr>
            </w:pPr>
            <w:r w:rsidRPr="00B84A2F">
              <w:rPr>
                <w:sz w:val="15"/>
                <w:szCs w:val="15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1E" w:rsidRPr="00B84A2F" w:rsidRDefault="00A56A1E" w:rsidP="00A56A1E">
            <w:pPr>
              <w:jc w:val="center"/>
              <w:rPr>
                <w:sz w:val="15"/>
                <w:szCs w:val="15"/>
              </w:rPr>
            </w:pPr>
            <w:r w:rsidRPr="00B84A2F">
              <w:rPr>
                <w:sz w:val="15"/>
                <w:szCs w:val="15"/>
              </w:rPr>
              <w:t>6%</w:t>
            </w:r>
          </w:p>
        </w:tc>
      </w:tr>
    </w:tbl>
    <w:p w:rsidR="00A56A1E" w:rsidRPr="007E1E89" w:rsidRDefault="00A56A1E" w:rsidP="00A56A1E">
      <w:pPr>
        <w:ind w:firstLine="709"/>
        <w:jc w:val="both"/>
        <w:rPr>
          <w:sz w:val="28"/>
          <w:szCs w:val="28"/>
        </w:rPr>
      </w:pPr>
      <w:r w:rsidRPr="007E1E89">
        <w:rPr>
          <w:sz w:val="28"/>
          <w:szCs w:val="28"/>
        </w:rPr>
        <w:t xml:space="preserve">В первом полугодии 2023 года не представляли реестры счетов о проведении углубленной диспансеризации 2 МО, при этом </w:t>
      </w:r>
      <w:r w:rsidRPr="007E1E89">
        <w:rPr>
          <w:sz w:val="28"/>
          <w:szCs w:val="28"/>
          <w:shd w:val="clear" w:color="auto" w:fill="FFFFFF"/>
        </w:rPr>
        <w:t>Решением  Комиссии по разработке ТПОМС от 31.01.2023 №1 указанным МО установлены плановые задания по углубленной диспансеризации на 2023 год</w:t>
      </w:r>
      <w:r w:rsidRPr="007E1E89">
        <w:rPr>
          <w:sz w:val="28"/>
          <w:szCs w:val="28"/>
        </w:rPr>
        <w:t>:</w:t>
      </w:r>
    </w:p>
    <w:p w:rsidR="00A56A1E" w:rsidRPr="007E1E89" w:rsidRDefault="00A56A1E" w:rsidP="00A56A1E">
      <w:pPr>
        <w:ind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</w:t>
      </w:r>
      <w:proofErr w:type="spellStart"/>
      <w:r w:rsidRPr="007E1E89">
        <w:rPr>
          <w:color w:val="000000" w:themeColor="text1"/>
          <w:sz w:val="28"/>
          <w:szCs w:val="28"/>
        </w:rPr>
        <w:t>Ульчская</w:t>
      </w:r>
      <w:proofErr w:type="spellEnd"/>
      <w:r w:rsidRPr="007E1E89">
        <w:rPr>
          <w:color w:val="000000" w:themeColor="text1"/>
          <w:sz w:val="28"/>
          <w:szCs w:val="28"/>
        </w:rPr>
        <w:t xml:space="preserve"> районная больница» (640);</w:t>
      </w:r>
    </w:p>
    <w:p w:rsidR="00A56A1E" w:rsidRPr="007E1E89" w:rsidRDefault="00A56A1E" w:rsidP="00A56A1E">
      <w:pPr>
        <w:ind w:firstLine="709"/>
        <w:jc w:val="both"/>
        <w:rPr>
          <w:color w:val="000000" w:themeColor="text1"/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- КГБУЗ «</w:t>
      </w:r>
      <w:proofErr w:type="spellStart"/>
      <w:r w:rsidRPr="007E1E89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7E1E89">
        <w:rPr>
          <w:color w:val="000000" w:themeColor="text1"/>
          <w:sz w:val="28"/>
          <w:szCs w:val="28"/>
        </w:rPr>
        <w:t xml:space="preserve"> ЦРБ» (101).</w:t>
      </w:r>
    </w:p>
    <w:p w:rsidR="00A56A1E" w:rsidRPr="007E1E89" w:rsidRDefault="00A56A1E" w:rsidP="00A56A1E">
      <w:pPr>
        <w:ind w:firstLine="709"/>
        <w:jc w:val="both"/>
        <w:rPr>
          <w:color w:val="000000" w:themeColor="text1"/>
          <w:sz w:val="28"/>
          <w:szCs w:val="28"/>
          <w:highlight w:val="green"/>
        </w:rPr>
      </w:pPr>
      <w:proofErr w:type="gramStart"/>
      <w:r w:rsidRPr="007E1E89">
        <w:rPr>
          <w:color w:val="000000" w:themeColor="text1"/>
          <w:sz w:val="28"/>
          <w:szCs w:val="28"/>
        </w:rPr>
        <w:t xml:space="preserve">За анализируемый период из 36 МО, которыми представлены реестры счетов о проведении углубленной диспансеризации, вносили сведения в ПК по профилактическим мероприятиям 32 МО (89%) (в </w:t>
      </w:r>
      <w:r w:rsidRPr="007E1E89">
        <w:rPr>
          <w:color w:val="000000" w:themeColor="text1"/>
          <w:sz w:val="28"/>
          <w:szCs w:val="28"/>
          <w:lang w:val="en-US"/>
        </w:rPr>
        <w:t>I</w:t>
      </w:r>
      <w:r w:rsidRPr="007E1E89">
        <w:rPr>
          <w:color w:val="000000" w:themeColor="text1"/>
          <w:sz w:val="28"/>
          <w:szCs w:val="28"/>
        </w:rPr>
        <w:t xml:space="preserve"> квартале 2023 года – 25 МО (78%).</w:t>
      </w:r>
      <w:proofErr w:type="gramEnd"/>
    </w:p>
    <w:p w:rsidR="00A56A1E" w:rsidRPr="007E1E89" w:rsidRDefault="00A56A1E" w:rsidP="00A56A1E">
      <w:pPr>
        <w:ind w:firstLine="709"/>
        <w:jc w:val="both"/>
        <w:rPr>
          <w:sz w:val="28"/>
          <w:szCs w:val="28"/>
        </w:rPr>
      </w:pPr>
      <w:r w:rsidRPr="007E1E89">
        <w:rPr>
          <w:color w:val="000000" w:themeColor="text1"/>
          <w:sz w:val="28"/>
          <w:szCs w:val="28"/>
        </w:rPr>
        <w:t>В Таблице № 2 указаны 4 МО, которые не вносили информацию в ПК по профилактическим мероприятиям</w:t>
      </w:r>
      <w:r w:rsidRPr="007E1E89">
        <w:rPr>
          <w:sz w:val="28"/>
          <w:szCs w:val="28"/>
        </w:rPr>
        <w:t xml:space="preserve"> в первом полугодии 2023 года.</w:t>
      </w:r>
    </w:p>
    <w:p w:rsidR="00A56A1E" w:rsidRPr="007E1E89" w:rsidRDefault="00A56A1E" w:rsidP="00A56A1E">
      <w:pPr>
        <w:ind w:firstLine="709"/>
        <w:jc w:val="right"/>
      </w:pPr>
      <w:r w:rsidRPr="007E1E89">
        <w:t>Таблица № 2</w:t>
      </w:r>
    </w:p>
    <w:p w:rsidR="00A56A1E" w:rsidRPr="007E1E89" w:rsidRDefault="00A56A1E" w:rsidP="00A56A1E">
      <w:pPr>
        <w:ind w:firstLine="709"/>
        <w:jc w:val="center"/>
      </w:pPr>
      <w:r w:rsidRPr="007E1E89">
        <w:rPr>
          <w:color w:val="000000" w:themeColor="text1"/>
        </w:rPr>
        <w:t xml:space="preserve">МО, не вносившие сведения в ПК по профилактическим мероприятиям в </w:t>
      </w:r>
      <w:r w:rsidRPr="007E1E89">
        <w:t>первом полугодии 2023 года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992"/>
        <w:gridCol w:w="2835"/>
      </w:tblGrid>
      <w:tr w:rsidR="00A56A1E" w:rsidRPr="00EB2022" w:rsidTr="00A56A1E">
        <w:trPr>
          <w:trHeight w:val="62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56A1E" w:rsidRPr="004B2C8C" w:rsidRDefault="00A56A1E" w:rsidP="00A56A1E">
            <w:pPr>
              <w:jc w:val="center"/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МО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Внесено МО в ПК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Данные по реестрам счетов из ПК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 xml:space="preserve">% от внесенных данных в сравнении с реестрами счетов (прошедшие </w:t>
            </w:r>
            <w:r w:rsidRPr="004B2C8C">
              <w:rPr>
                <w:color w:val="000000" w:themeColor="text1"/>
                <w:sz w:val="15"/>
                <w:szCs w:val="15"/>
              </w:rPr>
              <w:t>I</w:t>
            </w:r>
            <w:r w:rsidRPr="004B2C8C">
              <w:rPr>
                <w:color w:val="000000"/>
                <w:sz w:val="15"/>
                <w:szCs w:val="15"/>
              </w:rPr>
              <w:t xml:space="preserve"> этап диспансеризации)</w:t>
            </w:r>
          </w:p>
        </w:tc>
      </w:tr>
      <w:tr w:rsidR="00A56A1E" w:rsidRPr="00EB2022" w:rsidTr="00A56A1E">
        <w:trPr>
          <w:trHeight w:val="143"/>
        </w:trPr>
        <w:tc>
          <w:tcPr>
            <w:tcW w:w="426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ЧУЗ «КБ «РЖД-Медицина» г. Хабаровск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  <w:highlight w:val="green"/>
              </w:rPr>
            </w:pPr>
            <w:r w:rsidRPr="004B2C8C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0%</w:t>
            </w:r>
          </w:p>
        </w:tc>
      </w:tr>
      <w:tr w:rsidR="00A56A1E" w:rsidRPr="00EB2022" w:rsidTr="00A56A1E">
        <w:trPr>
          <w:trHeight w:val="143"/>
        </w:trPr>
        <w:tc>
          <w:tcPr>
            <w:tcW w:w="426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КГБУЗ «Хабаровская районная больница» МЗХК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611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0%</w:t>
            </w:r>
          </w:p>
        </w:tc>
      </w:tr>
      <w:tr w:rsidR="00A56A1E" w:rsidRPr="00EB2022" w:rsidTr="00A56A1E">
        <w:trPr>
          <w:trHeight w:val="143"/>
        </w:trPr>
        <w:tc>
          <w:tcPr>
            <w:tcW w:w="426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КГБУЗ «</w:t>
            </w:r>
            <w:proofErr w:type="spellStart"/>
            <w:r w:rsidRPr="004B2C8C">
              <w:rPr>
                <w:sz w:val="15"/>
                <w:szCs w:val="15"/>
              </w:rPr>
              <w:t>Аяно</w:t>
            </w:r>
            <w:proofErr w:type="spellEnd"/>
            <w:r w:rsidRPr="004B2C8C">
              <w:rPr>
                <w:sz w:val="15"/>
                <w:szCs w:val="15"/>
              </w:rPr>
              <w:t>-Майская ЦРБ»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0%</w:t>
            </w:r>
          </w:p>
        </w:tc>
      </w:tr>
      <w:tr w:rsidR="00A56A1E" w:rsidRPr="00EB2022" w:rsidTr="00A56A1E">
        <w:trPr>
          <w:trHeight w:val="143"/>
        </w:trPr>
        <w:tc>
          <w:tcPr>
            <w:tcW w:w="426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rPr>
                <w:sz w:val="15"/>
                <w:szCs w:val="15"/>
              </w:rPr>
            </w:pPr>
            <w:r w:rsidRPr="004B2C8C">
              <w:rPr>
                <w:sz w:val="15"/>
                <w:szCs w:val="15"/>
              </w:rPr>
              <w:t>КГБУЗ «Троицкая ЦРБ»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4B2C8C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56A1E" w:rsidRPr="004B2C8C" w:rsidRDefault="00A56A1E" w:rsidP="00A56A1E">
            <w:pPr>
              <w:jc w:val="center"/>
              <w:rPr>
                <w:color w:val="000000"/>
                <w:sz w:val="15"/>
                <w:szCs w:val="15"/>
              </w:rPr>
            </w:pPr>
            <w:r w:rsidRPr="004B2C8C">
              <w:rPr>
                <w:color w:val="000000"/>
                <w:sz w:val="15"/>
                <w:szCs w:val="15"/>
                <w:lang w:val="en-US"/>
              </w:rPr>
              <w:t>0%</w:t>
            </w:r>
          </w:p>
        </w:tc>
      </w:tr>
    </w:tbl>
    <w:p w:rsidR="00A56A1E" w:rsidRDefault="00A56A1E" w:rsidP="00A56A1E">
      <w:pPr>
        <w:ind w:firstLine="709"/>
        <w:jc w:val="both"/>
        <w:rPr>
          <w:sz w:val="26"/>
          <w:szCs w:val="26"/>
        </w:rPr>
      </w:pPr>
    </w:p>
    <w:p w:rsidR="00A56A1E" w:rsidRPr="007E1E89" w:rsidRDefault="00A56A1E" w:rsidP="00A56A1E">
      <w:pPr>
        <w:ind w:firstLine="709"/>
        <w:jc w:val="both"/>
        <w:rPr>
          <w:sz w:val="28"/>
          <w:szCs w:val="28"/>
        </w:rPr>
      </w:pPr>
      <w:r w:rsidRPr="007E1E89">
        <w:rPr>
          <w:sz w:val="28"/>
          <w:szCs w:val="28"/>
        </w:rPr>
        <w:t>Внесение сведений в ПК по профилактическим мероприятиям по итогам</w:t>
      </w:r>
      <w:r w:rsidRPr="007E1E89">
        <w:rPr>
          <w:color w:val="000000" w:themeColor="text1"/>
          <w:sz w:val="28"/>
          <w:szCs w:val="28"/>
        </w:rPr>
        <w:t xml:space="preserve"> первого полугодия 2023 года в сравнении с </w:t>
      </w:r>
      <w:r w:rsidRPr="007E1E89">
        <w:rPr>
          <w:color w:val="000000" w:themeColor="text1"/>
          <w:sz w:val="28"/>
          <w:szCs w:val="28"/>
          <w:lang w:val="en-US"/>
        </w:rPr>
        <w:t>I</w:t>
      </w:r>
      <w:r w:rsidRPr="007E1E89">
        <w:rPr>
          <w:color w:val="000000" w:themeColor="text1"/>
          <w:sz w:val="28"/>
          <w:szCs w:val="28"/>
        </w:rPr>
        <w:t xml:space="preserve"> кварталом 2023 года</w:t>
      </w:r>
      <w:r w:rsidRPr="007E1E89">
        <w:rPr>
          <w:sz w:val="28"/>
          <w:szCs w:val="28"/>
        </w:rPr>
        <w:t xml:space="preserve"> отражено на Диаграмме № 1:</w:t>
      </w:r>
    </w:p>
    <w:p w:rsidR="00A56A1E" w:rsidRPr="007E1E89" w:rsidRDefault="00A56A1E" w:rsidP="00A56A1E">
      <w:pPr>
        <w:ind w:firstLine="709"/>
        <w:jc w:val="right"/>
        <w:rPr>
          <w:b/>
          <w:sz w:val="28"/>
          <w:szCs w:val="28"/>
          <w:highlight w:val="green"/>
        </w:rPr>
      </w:pPr>
    </w:p>
    <w:p w:rsidR="00A56A1E" w:rsidRPr="007E1E89" w:rsidRDefault="00A56A1E" w:rsidP="00A56A1E">
      <w:pPr>
        <w:ind w:firstLine="709"/>
        <w:jc w:val="right"/>
      </w:pPr>
      <w:r w:rsidRPr="007E1E89">
        <w:lastRenderedPageBreak/>
        <w:t>Диаграмма № 1</w:t>
      </w:r>
    </w:p>
    <w:p w:rsidR="00A56A1E" w:rsidRPr="00EB2022" w:rsidRDefault="00A56A1E" w:rsidP="00A56A1E">
      <w:pPr>
        <w:jc w:val="both"/>
        <w:rPr>
          <w:color w:val="000000" w:themeColor="text1"/>
          <w:sz w:val="26"/>
          <w:szCs w:val="26"/>
          <w:highlight w:val="green"/>
        </w:rPr>
      </w:pPr>
      <w:r w:rsidRPr="00046691">
        <w:rPr>
          <w:noProof/>
          <w:sz w:val="28"/>
          <w:szCs w:val="28"/>
        </w:rPr>
        <w:drawing>
          <wp:inline distT="0" distB="0" distL="0" distR="0" wp14:anchorId="4454A91C" wp14:editId="7EE8716B">
            <wp:extent cx="5952226" cy="147511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6A1E" w:rsidRPr="00EB2022" w:rsidRDefault="00A56A1E" w:rsidP="00A56A1E">
      <w:pPr>
        <w:pStyle w:val="a4"/>
        <w:ind w:left="1430"/>
        <w:jc w:val="both"/>
        <w:rPr>
          <w:b/>
          <w:color w:val="000000" w:themeColor="text1"/>
          <w:sz w:val="27"/>
          <w:szCs w:val="27"/>
          <w:highlight w:val="green"/>
        </w:rPr>
      </w:pPr>
    </w:p>
    <w:p w:rsidR="00A56A1E" w:rsidRPr="007E1E89" w:rsidRDefault="00A56A1E" w:rsidP="00A56A1E">
      <w:pPr>
        <w:pStyle w:val="a4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E1E89">
        <w:rPr>
          <w:sz w:val="28"/>
          <w:szCs w:val="28"/>
        </w:rPr>
        <w:t>З</w:t>
      </w:r>
      <w:r w:rsidRPr="007E1E89">
        <w:rPr>
          <w:color w:val="000000" w:themeColor="text1"/>
          <w:sz w:val="28"/>
          <w:szCs w:val="28"/>
        </w:rPr>
        <w:t>а период январь-июнь 2023 года в полном объеме (от 100% и выше) вносились сведения по всем 3 параметрам 16 МО</w:t>
      </w:r>
      <w:r w:rsidRPr="007E1E89">
        <w:rPr>
          <w:b/>
          <w:color w:val="000000" w:themeColor="text1"/>
          <w:sz w:val="28"/>
          <w:szCs w:val="28"/>
        </w:rPr>
        <w:t xml:space="preserve"> </w:t>
      </w:r>
      <w:r w:rsidRPr="007E1E89">
        <w:rPr>
          <w:color w:val="000000" w:themeColor="text1"/>
          <w:sz w:val="28"/>
          <w:szCs w:val="28"/>
        </w:rPr>
        <w:t xml:space="preserve">(в </w:t>
      </w:r>
      <w:r w:rsidRPr="007E1E89">
        <w:rPr>
          <w:color w:val="000000" w:themeColor="text1"/>
          <w:sz w:val="28"/>
          <w:szCs w:val="28"/>
          <w:lang w:val="en-US"/>
        </w:rPr>
        <w:t>I</w:t>
      </w:r>
      <w:r w:rsidRPr="007E1E89">
        <w:rPr>
          <w:color w:val="000000" w:themeColor="text1"/>
          <w:sz w:val="28"/>
          <w:szCs w:val="28"/>
        </w:rPr>
        <w:t xml:space="preserve"> квартале 2023 года – 8 МО) (Таблица № 2):</w:t>
      </w:r>
    </w:p>
    <w:p w:rsidR="00A56A1E" w:rsidRPr="007E1E89" w:rsidRDefault="00A56A1E" w:rsidP="00A56A1E">
      <w:pPr>
        <w:ind w:firstLine="709"/>
        <w:jc w:val="right"/>
      </w:pPr>
      <w:r w:rsidRPr="007E1E89">
        <w:t>Таблица № 2</w:t>
      </w:r>
    </w:p>
    <w:p w:rsidR="00A56A1E" w:rsidRDefault="00A56A1E" w:rsidP="00A56A1E">
      <w:pPr>
        <w:ind w:firstLine="709"/>
        <w:jc w:val="center"/>
        <w:rPr>
          <w:color w:val="000000" w:themeColor="text1"/>
          <w:sz w:val="22"/>
          <w:szCs w:val="22"/>
        </w:rPr>
      </w:pPr>
      <w:r w:rsidRPr="00801355">
        <w:rPr>
          <w:color w:val="000000" w:themeColor="text1"/>
          <w:sz w:val="22"/>
          <w:szCs w:val="22"/>
        </w:rPr>
        <w:t>МО, которые в полном объеме вносили сведения в ПК по профилактическим мероприятиям в первом полугодии 2023 года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992"/>
        <w:gridCol w:w="992"/>
        <w:gridCol w:w="993"/>
        <w:gridCol w:w="992"/>
      </w:tblGrid>
      <w:tr w:rsidR="00A56A1E" w:rsidRPr="00EB2022" w:rsidTr="00A56A1E">
        <w:trPr>
          <w:trHeight w:val="3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 xml:space="preserve">%  сведений о ЗЛ с </w:t>
            </w:r>
            <w:r w:rsidRPr="006E37D0">
              <w:rPr>
                <w:bCs/>
                <w:color w:val="000000" w:themeColor="text1"/>
                <w:sz w:val="15"/>
                <w:szCs w:val="15"/>
                <w:u w:val="single"/>
              </w:rPr>
              <w:t>3 гр. здоровья,</w:t>
            </w:r>
            <w:r w:rsidRPr="006E37D0">
              <w:rPr>
                <w:color w:val="000000" w:themeColor="text1"/>
                <w:sz w:val="15"/>
                <w:szCs w:val="15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 xml:space="preserve">% сведений о  </w:t>
            </w:r>
            <w:r w:rsidRPr="006E37D0">
              <w:rPr>
                <w:bCs/>
                <w:color w:val="000000" w:themeColor="text1"/>
                <w:sz w:val="15"/>
                <w:szCs w:val="15"/>
                <w:u w:val="single"/>
              </w:rPr>
              <w:t>назначениях,</w:t>
            </w:r>
            <w:r w:rsidRPr="006E37D0">
              <w:rPr>
                <w:color w:val="000000" w:themeColor="text1"/>
                <w:sz w:val="15"/>
                <w:szCs w:val="15"/>
              </w:rPr>
              <w:t xml:space="preserve"> внесенных в ПК, от числа загруженных в ПК счетов с назначениями</w:t>
            </w:r>
          </w:p>
        </w:tc>
      </w:tr>
      <w:tr w:rsidR="00A56A1E" w:rsidRPr="00EB2022" w:rsidTr="00A56A1E">
        <w:trPr>
          <w:trHeight w:val="21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I квартал 2023 года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первое полугодие 2023 года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I квартал 2023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первое полугодие 2023 года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I квартал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первое полугодие 2023 года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 xml:space="preserve">КГБУЗ «ГКБ» им. профессора А.М. </w:t>
            </w:r>
            <w:proofErr w:type="spellStart"/>
            <w:r w:rsidRPr="006E37D0">
              <w:rPr>
                <w:color w:val="000000" w:themeColor="text1"/>
                <w:sz w:val="15"/>
                <w:szCs w:val="15"/>
              </w:rPr>
              <w:t>Войно-Ясенецкого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A56A1E" w:rsidRPr="006E37D0" w:rsidRDefault="00A56A1E" w:rsidP="00A56A1E"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«Городская поликлиника № 7»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«Городская поликлиника № 15»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158%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167%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111%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167%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111%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«Городская поликлиника № 16»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«Городская поликлиника № 9»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94%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107%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94%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107%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ФГБУЗ «МСЧ № 99 ФМБА РФ»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«Городская больница» им. А.В. Шульмана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104%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«Городская больница № 7»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64%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122%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64%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121%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64%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121%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</w:t>
            </w:r>
            <w:proofErr w:type="spellStart"/>
            <w:r w:rsidRPr="006E37D0">
              <w:rPr>
                <w:color w:val="000000" w:themeColor="text1"/>
                <w:sz w:val="15"/>
                <w:szCs w:val="15"/>
              </w:rPr>
              <w:t>Ванинская</w:t>
            </w:r>
            <w:proofErr w:type="spellEnd"/>
            <w:r w:rsidRPr="006E37D0">
              <w:rPr>
                <w:color w:val="000000" w:themeColor="text1"/>
                <w:sz w:val="15"/>
                <w:szCs w:val="15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103%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103%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6E37D0">
              <w:rPr>
                <w:color w:val="000000" w:themeColor="text1"/>
                <w:sz w:val="15"/>
                <w:szCs w:val="15"/>
              </w:rPr>
              <w:t>Ванинская</w:t>
            </w:r>
            <w:proofErr w:type="spellEnd"/>
            <w:r w:rsidRPr="006E37D0">
              <w:rPr>
                <w:color w:val="000000" w:themeColor="text1"/>
                <w:sz w:val="15"/>
                <w:szCs w:val="15"/>
              </w:rPr>
              <w:t xml:space="preserve"> больница ФГБУЗ «ДВОМЦ ФМБА»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</w:tr>
      <w:tr w:rsidR="00A56A1E" w:rsidRPr="00F074B7" w:rsidTr="00A56A1E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«Амурская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150%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119%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150%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103%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150%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103%</w:t>
            </w:r>
          </w:p>
        </w:tc>
      </w:tr>
      <w:tr w:rsidR="00A56A1E" w:rsidRPr="00EB2022" w:rsidTr="00A56A1E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</w:t>
            </w:r>
            <w:proofErr w:type="spellStart"/>
            <w:r w:rsidRPr="006E37D0">
              <w:rPr>
                <w:color w:val="000000" w:themeColor="text1"/>
                <w:sz w:val="15"/>
                <w:szCs w:val="15"/>
              </w:rPr>
              <w:t>Верхнебуреинская</w:t>
            </w:r>
            <w:proofErr w:type="spellEnd"/>
            <w:r w:rsidRPr="006E37D0">
              <w:rPr>
                <w:color w:val="000000" w:themeColor="text1"/>
                <w:sz w:val="15"/>
                <w:szCs w:val="15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  <w:tr w:rsidR="00A56A1E" w:rsidRPr="00EB2022" w:rsidTr="00A56A1E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«Вяземская</w:t>
            </w:r>
            <w:r>
              <w:rPr>
                <w:color w:val="000000" w:themeColor="text1"/>
                <w:sz w:val="15"/>
                <w:szCs w:val="15"/>
              </w:rPr>
              <w:t xml:space="preserve"> РБ</w:t>
            </w:r>
            <w:r w:rsidRPr="006E37D0">
              <w:rPr>
                <w:color w:val="000000" w:themeColor="text1"/>
                <w:sz w:val="15"/>
                <w:szCs w:val="15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141%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129%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6E37D0">
              <w:rPr>
                <w:color w:val="000000" w:themeColor="text1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129%</w:t>
            </w:r>
          </w:p>
        </w:tc>
      </w:tr>
      <w:tr w:rsidR="00A56A1E" w:rsidRPr="00EB2022" w:rsidTr="00A56A1E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«РБ им. Лазо»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102%</w:t>
            </w:r>
          </w:p>
        </w:tc>
      </w:tr>
      <w:tr w:rsidR="00A56A1E" w:rsidRPr="00EB2022" w:rsidTr="00A56A1E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«Николаевская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233%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200%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233%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233%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233%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233%</w:t>
            </w:r>
          </w:p>
        </w:tc>
      </w:tr>
      <w:tr w:rsidR="00A56A1E" w:rsidRPr="00EB2022" w:rsidTr="00A56A1E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A1E" w:rsidRPr="006E37D0" w:rsidRDefault="00A56A1E" w:rsidP="00A56A1E">
            <w:pPr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КГБУЗ «Охотская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FF7A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56A1E" w:rsidRPr="006E37D0" w:rsidRDefault="00A56A1E" w:rsidP="00A56A1E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E37D0">
              <w:rPr>
                <w:color w:val="000000" w:themeColor="text1"/>
                <w:sz w:val="15"/>
                <w:szCs w:val="15"/>
              </w:rPr>
              <w:t>101%</w:t>
            </w:r>
          </w:p>
        </w:tc>
      </w:tr>
    </w:tbl>
    <w:p w:rsidR="00A56A1E" w:rsidRPr="00375DC4" w:rsidRDefault="00A56A1E" w:rsidP="00A56A1E">
      <w:pPr>
        <w:ind w:firstLine="709"/>
        <w:jc w:val="both"/>
        <w:rPr>
          <w:color w:val="000000" w:themeColor="text1"/>
          <w:sz w:val="26"/>
          <w:szCs w:val="26"/>
        </w:rPr>
      </w:pPr>
      <w:r w:rsidRPr="00375DC4">
        <w:rPr>
          <w:color w:val="000000" w:themeColor="text1"/>
          <w:sz w:val="26"/>
          <w:szCs w:val="26"/>
        </w:rPr>
        <w:t>Из указанных выше 16 МО:</w:t>
      </w:r>
    </w:p>
    <w:p w:rsidR="00A56A1E" w:rsidRPr="00375DC4" w:rsidRDefault="00A56A1E" w:rsidP="00A56A1E">
      <w:pPr>
        <w:ind w:firstLine="709"/>
        <w:jc w:val="both"/>
        <w:rPr>
          <w:color w:val="000000" w:themeColor="text1"/>
          <w:sz w:val="26"/>
          <w:szCs w:val="26"/>
        </w:rPr>
      </w:pPr>
      <w:r w:rsidRPr="00375DC4">
        <w:rPr>
          <w:color w:val="000000" w:themeColor="text1"/>
          <w:sz w:val="26"/>
          <w:szCs w:val="26"/>
        </w:rPr>
        <w:t xml:space="preserve">- в сравнении с </w:t>
      </w:r>
      <w:r w:rsidRPr="00375DC4">
        <w:rPr>
          <w:color w:val="000000" w:themeColor="text1"/>
          <w:sz w:val="26"/>
          <w:szCs w:val="26"/>
          <w:lang w:val="en-US"/>
        </w:rPr>
        <w:t>I</w:t>
      </w:r>
      <w:r w:rsidRPr="00375DC4">
        <w:rPr>
          <w:color w:val="000000" w:themeColor="text1"/>
          <w:sz w:val="26"/>
          <w:szCs w:val="26"/>
        </w:rPr>
        <w:t xml:space="preserve"> кварталом 2023 года в 7 МО уровень внесенной информации остался на высоком уровне (от 100% и выше);</w:t>
      </w:r>
    </w:p>
    <w:p w:rsidR="00A56A1E" w:rsidRPr="00375DC4" w:rsidRDefault="00A56A1E" w:rsidP="00A56A1E">
      <w:pPr>
        <w:ind w:firstLine="709"/>
        <w:jc w:val="both"/>
        <w:rPr>
          <w:color w:val="000000" w:themeColor="text1"/>
          <w:sz w:val="26"/>
          <w:szCs w:val="26"/>
        </w:rPr>
      </w:pPr>
      <w:r w:rsidRPr="00375DC4">
        <w:rPr>
          <w:color w:val="000000" w:themeColor="text1"/>
          <w:sz w:val="26"/>
          <w:szCs w:val="26"/>
        </w:rPr>
        <w:t>- в 2 МО по итогам первого полугодия данные внесены в</w:t>
      </w:r>
      <w:r>
        <w:rPr>
          <w:color w:val="000000" w:themeColor="text1"/>
          <w:sz w:val="26"/>
          <w:szCs w:val="26"/>
        </w:rPr>
        <w:t xml:space="preserve"> полном объеме по 3 параметрам: </w:t>
      </w:r>
      <w:r w:rsidRPr="00375DC4">
        <w:rPr>
          <w:color w:val="000000" w:themeColor="text1"/>
          <w:sz w:val="26"/>
          <w:szCs w:val="26"/>
        </w:rPr>
        <w:t>КГБУЗ «</w:t>
      </w:r>
      <w:proofErr w:type="spellStart"/>
      <w:r w:rsidRPr="00375DC4">
        <w:rPr>
          <w:color w:val="000000" w:themeColor="text1"/>
          <w:sz w:val="26"/>
          <w:szCs w:val="26"/>
        </w:rPr>
        <w:t>Верхнебур</w:t>
      </w:r>
      <w:r>
        <w:rPr>
          <w:color w:val="000000" w:themeColor="text1"/>
          <w:sz w:val="26"/>
          <w:szCs w:val="26"/>
        </w:rPr>
        <w:t>еинская</w:t>
      </w:r>
      <w:proofErr w:type="spellEnd"/>
      <w:r>
        <w:rPr>
          <w:color w:val="000000" w:themeColor="text1"/>
          <w:sz w:val="26"/>
          <w:szCs w:val="26"/>
        </w:rPr>
        <w:t xml:space="preserve"> ЦРБ», КГБУЗ «Вяземская» (в </w:t>
      </w:r>
      <w:r>
        <w:rPr>
          <w:color w:val="000000" w:themeColor="text1"/>
          <w:sz w:val="26"/>
          <w:szCs w:val="26"/>
          <w:lang w:val="en-US"/>
        </w:rPr>
        <w:t>I</w:t>
      </w:r>
      <w:r w:rsidRPr="00BB728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квартале 2023 указанными МО углубленная диспансеризация не проводилась)</w:t>
      </w:r>
      <w:r w:rsidRPr="00375DC4">
        <w:rPr>
          <w:color w:val="000000" w:themeColor="text1"/>
          <w:sz w:val="26"/>
          <w:szCs w:val="26"/>
        </w:rPr>
        <w:t>;</w:t>
      </w:r>
    </w:p>
    <w:p w:rsidR="00A56A1E" w:rsidRPr="00375DC4" w:rsidRDefault="00A56A1E" w:rsidP="00A56A1E">
      <w:pPr>
        <w:ind w:firstLine="709"/>
        <w:jc w:val="both"/>
        <w:rPr>
          <w:color w:val="000000" w:themeColor="text1"/>
          <w:sz w:val="26"/>
          <w:szCs w:val="26"/>
        </w:rPr>
      </w:pPr>
      <w:r w:rsidRPr="00375DC4">
        <w:rPr>
          <w:color w:val="000000" w:themeColor="text1"/>
          <w:sz w:val="26"/>
          <w:szCs w:val="26"/>
        </w:rPr>
        <w:t>- в 4 МО отмечается положительная динамика работы в модуле «Углубленная диспансеризация» по внесению информации по всем 3 параметрам, в 3 МО – по внесению сведений о 3 группе здоровья и назначениям.</w:t>
      </w:r>
    </w:p>
    <w:p w:rsidR="00A56A1E" w:rsidRPr="00375DC4" w:rsidRDefault="00A56A1E" w:rsidP="00A56A1E">
      <w:pPr>
        <w:ind w:firstLine="709"/>
        <w:jc w:val="both"/>
        <w:rPr>
          <w:color w:val="000000"/>
          <w:sz w:val="26"/>
          <w:szCs w:val="26"/>
          <w:highlight w:val="green"/>
        </w:rPr>
      </w:pPr>
      <w:r w:rsidRPr="007E1E89">
        <w:rPr>
          <w:color w:val="000000" w:themeColor="text1"/>
          <w:sz w:val="26"/>
          <w:szCs w:val="26"/>
        </w:rPr>
        <w:t>В 2 МО:</w:t>
      </w:r>
      <w:r w:rsidRPr="00375DC4">
        <w:rPr>
          <w:color w:val="000000" w:themeColor="text1"/>
          <w:sz w:val="26"/>
          <w:szCs w:val="26"/>
        </w:rPr>
        <w:t xml:space="preserve"> </w:t>
      </w:r>
      <w:r w:rsidRPr="00375DC4">
        <w:rPr>
          <w:color w:val="000000"/>
          <w:sz w:val="26"/>
          <w:szCs w:val="26"/>
        </w:rPr>
        <w:t xml:space="preserve"> в ФГБОУ ВО «ДВГМУ» МЗ РФ работа по внесению сведений в модуль «Углубленная диспансеризация» осуществлялась практически в полном объеме: о прохождении I этапа диспансеризации составляет 101%, сведения по 3 группе и назначениям МО - 94%; </w:t>
      </w:r>
      <w:r w:rsidRPr="00375DC4">
        <w:rPr>
          <w:color w:val="000000" w:themeColor="text1"/>
          <w:sz w:val="26"/>
          <w:szCs w:val="26"/>
        </w:rPr>
        <w:t xml:space="preserve">ФКУЗ «МСЧ МВД РФ по Хабаровскому краю» уровень </w:t>
      </w:r>
      <w:r w:rsidRPr="00375DC4">
        <w:rPr>
          <w:color w:val="000000" w:themeColor="text1"/>
          <w:sz w:val="26"/>
          <w:szCs w:val="26"/>
        </w:rPr>
        <w:lastRenderedPageBreak/>
        <w:t xml:space="preserve">внесения информации </w:t>
      </w:r>
      <w:r w:rsidRPr="00375DC4">
        <w:rPr>
          <w:color w:val="000000"/>
          <w:sz w:val="26"/>
          <w:szCs w:val="26"/>
        </w:rPr>
        <w:t>о прохождении I этапа диспансеризации – 130%, 3 группе здоровья – 220%, о назначениях – 0%.</w:t>
      </w:r>
    </w:p>
    <w:p w:rsidR="00A56A1E" w:rsidRPr="007E1E89" w:rsidRDefault="00A56A1E" w:rsidP="00A56A1E">
      <w:pPr>
        <w:ind w:firstLine="709"/>
        <w:contextualSpacing/>
        <w:jc w:val="right"/>
        <w:rPr>
          <w:color w:val="000000"/>
        </w:rPr>
      </w:pPr>
      <w:r w:rsidRPr="007E1E89">
        <w:rPr>
          <w:color w:val="000000"/>
        </w:rPr>
        <w:t>Диаграмма № 2</w:t>
      </w:r>
    </w:p>
    <w:p w:rsidR="00A56A1E" w:rsidRPr="00EB2022" w:rsidRDefault="00A56A1E" w:rsidP="00A56A1E">
      <w:pPr>
        <w:contextualSpacing/>
        <w:jc w:val="both"/>
        <w:rPr>
          <w:color w:val="000000"/>
          <w:sz w:val="27"/>
          <w:szCs w:val="27"/>
          <w:highlight w:val="green"/>
        </w:rPr>
      </w:pPr>
      <w:r w:rsidRPr="00790647">
        <w:rPr>
          <w:noProof/>
          <w:color w:val="000000"/>
          <w:sz w:val="27"/>
          <w:szCs w:val="27"/>
        </w:rPr>
        <w:drawing>
          <wp:inline distT="0" distB="0" distL="0" distR="0" wp14:anchorId="611984BD" wp14:editId="2B063388">
            <wp:extent cx="5917720" cy="252754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6A1E" w:rsidRPr="00EB2022" w:rsidRDefault="00A56A1E" w:rsidP="00A56A1E">
      <w:pPr>
        <w:ind w:firstLine="709"/>
        <w:jc w:val="both"/>
        <w:rPr>
          <w:b/>
          <w:color w:val="000000" w:themeColor="text1"/>
          <w:sz w:val="27"/>
          <w:szCs w:val="27"/>
          <w:highlight w:val="green"/>
        </w:rPr>
      </w:pPr>
    </w:p>
    <w:p w:rsidR="00A56A1E" w:rsidRPr="00375DC4" w:rsidRDefault="00A56A1E" w:rsidP="00A56A1E">
      <w:pPr>
        <w:ind w:firstLine="709"/>
        <w:jc w:val="both"/>
        <w:rPr>
          <w:color w:val="000000" w:themeColor="text1"/>
          <w:sz w:val="26"/>
          <w:szCs w:val="26"/>
        </w:rPr>
      </w:pPr>
      <w:r w:rsidRPr="00375DC4">
        <w:rPr>
          <w:color w:val="000000" w:themeColor="text1"/>
          <w:sz w:val="26"/>
          <w:szCs w:val="26"/>
        </w:rPr>
        <w:t>Из указанных 9 МО в 7 МО отмечена положительная динамика внесения информации по  показателям в ПК по профилактическим мероприятиям.</w:t>
      </w:r>
    </w:p>
    <w:p w:rsidR="00A56A1E" w:rsidRPr="00375DC4" w:rsidRDefault="00A56A1E" w:rsidP="00A56A1E">
      <w:pPr>
        <w:ind w:firstLine="709"/>
        <w:jc w:val="both"/>
        <w:rPr>
          <w:color w:val="000000" w:themeColor="text1"/>
          <w:sz w:val="26"/>
          <w:szCs w:val="26"/>
        </w:rPr>
      </w:pPr>
      <w:r w:rsidRPr="00375DC4">
        <w:rPr>
          <w:color w:val="000000" w:themeColor="text1"/>
          <w:sz w:val="26"/>
          <w:szCs w:val="26"/>
        </w:rPr>
        <w:t>КГБУЗ «ГКП № 3»</w:t>
      </w:r>
      <w:r>
        <w:rPr>
          <w:color w:val="000000" w:themeColor="text1"/>
          <w:sz w:val="26"/>
          <w:szCs w:val="26"/>
        </w:rPr>
        <w:t>:</w:t>
      </w:r>
      <w:r w:rsidRPr="00375DC4">
        <w:rPr>
          <w:color w:val="000000" w:themeColor="text1"/>
          <w:sz w:val="26"/>
          <w:szCs w:val="26"/>
        </w:rPr>
        <w:t xml:space="preserve"> процент сведений о прохождении I этапа диспансеризации снизился</w:t>
      </w:r>
      <w:r>
        <w:rPr>
          <w:color w:val="000000" w:themeColor="text1"/>
          <w:sz w:val="26"/>
          <w:szCs w:val="26"/>
        </w:rPr>
        <w:t>;</w:t>
      </w:r>
      <w:r w:rsidRPr="00375DC4">
        <w:rPr>
          <w:color w:val="000000" w:themeColor="text1"/>
          <w:sz w:val="26"/>
          <w:szCs w:val="26"/>
        </w:rPr>
        <w:t xml:space="preserve"> показатель по 3 группе здоровья и назначениям не вносился.</w:t>
      </w:r>
    </w:p>
    <w:p w:rsidR="00A56A1E" w:rsidRPr="00375DC4" w:rsidRDefault="00A56A1E" w:rsidP="00A56A1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75DC4">
        <w:rPr>
          <w:color w:val="000000" w:themeColor="text1"/>
          <w:sz w:val="26"/>
          <w:szCs w:val="26"/>
        </w:rPr>
        <w:t>КГБУЗ «Комсомольская межрайонная больница» уровень внесения информации о прохождении I этапа диспансеризации увеличился, однако показатели по 3 группе здоровья и назначениям, которые внесены медицинской организацией вручную, превышают количество реестров счетов, представленных медицинской организацией и загруженных в ПК, в 13,75 раз (внесено записей о 3 группе здоровья и назначениях – 55, представлено и загружено реестров счетов – 4).</w:t>
      </w:r>
      <w:proofErr w:type="gramEnd"/>
    </w:p>
    <w:p w:rsidR="00A56A1E" w:rsidRPr="009B2FFF" w:rsidRDefault="00A56A1E" w:rsidP="00A56A1E">
      <w:pPr>
        <w:ind w:firstLine="709"/>
        <w:contextualSpacing/>
        <w:jc w:val="right"/>
        <w:rPr>
          <w:color w:val="000000"/>
        </w:rPr>
      </w:pPr>
      <w:r w:rsidRPr="009B2FFF">
        <w:rPr>
          <w:color w:val="000000"/>
        </w:rPr>
        <w:t>Диаграмма № 3</w:t>
      </w:r>
    </w:p>
    <w:p w:rsidR="00A56A1E" w:rsidRDefault="00A56A1E" w:rsidP="00A56A1E">
      <w:pPr>
        <w:contextualSpacing/>
        <w:jc w:val="both"/>
        <w:rPr>
          <w:color w:val="000000"/>
          <w:sz w:val="21"/>
          <w:szCs w:val="21"/>
          <w:highlight w:val="green"/>
          <w:lang w:val="en-US"/>
        </w:rPr>
      </w:pPr>
      <w:r w:rsidRPr="00046691">
        <w:rPr>
          <w:noProof/>
          <w:sz w:val="28"/>
          <w:szCs w:val="28"/>
        </w:rPr>
        <w:drawing>
          <wp:inline distT="0" distB="0" distL="0" distR="0" wp14:anchorId="1E7A8C0D" wp14:editId="5E5B84D2">
            <wp:extent cx="5943600" cy="262243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6A1E" w:rsidRPr="009B2FFF" w:rsidRDefault="00A56A1E" w:rsidP="00A56A1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B2FFF">
        <w:rPr>
          <w:color w:val="000000"/>
          <w:sz w:val="28"/>
          <w:szCs w:val="28"/>
        </w:rPr>
        <w:t xml:space="preserve">Со </w:t>
      </w:r>
      <w:r w:rsidRPr="009B2FFF">
        <w:rPr>
          <w:color w:val="000000"/>
          <w:sz w:val="28"/>
          <w:szCs w:val="28"/>
          <w:lang w:val="en-US"/>
        </w:rPr>
        <w:t>II</w:t>
      </w:r>
      <w:r w:rsidRPr="009B2FFF">
        <w:rPr>
          <w:color w:val="000000"/>
          <w:sz w:val="28"/>
          <w:szCs w:val="28"/>
        </w:rPr>
        <w:t xml:space="preserve"> квартала начали работу в модуле «Углубленная диспансеризация» КГБУЗ «Советско-Гаванская РБ» и КГБУЗ «Городская поликлиника № 8».</w:t>
      </w:r>
    </w:p>
    <w:p w:rsidR="00A56A1E" w:rsidRPr="009B2FFF" w:rsidRDefault="00A56A1E" w:rsidP="00A56A1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B2FFF">
        <w:rPr>
          <w:color w:val="000000"/>
          <w:sz w:val="28"/>
          <w:szCs w:val="28"/>
        </w:rPr>
        <w:t>В КГБУЗ «</w:t>
      </w:r>
      <w:proofErr w:type="spellStart"/>
      <w:r w:rsidRPr="009B2FFF">
        <w:rPr>
          <w:color w:val="000000"/>
          <w:sz w:val="28"/>
          <w:szCs w:val="28"/>
        </w:rPr>
        <w:t>Бикинская</w:t>
      </w:r>
      <w:proofErr w:type="spellEnd"/>
      <w:r w:rsidRPr="009B2FFF">
        <w:rPr>
          <w:color w:val="000000"/>
          <w:sz w:val="28"/>
          <w:szCs w:val="28"/>
        </w:rPr>
        <w:t xml:space="preserve"> ЦРБ» и КГБУЗ «Солнечная районная больница» МЗХК отмечена положительная динамика по внесению сведений </w:t>
      </w:r>
      <w:r w:rsidRPr="009B2FFF">
        <w:rPr>
          <w:color w:val="000000" w:themeColor="text1"/>
          <w:sz w:val="28"/>
          <w:szCs w:val="28"/>
        </w:rPr>
        <w:t>о прохождении I этапа диспансеризации</w:t>
      </w:r>
      <w:r w:rsidRPr="009B2FFF">
        <w:rPr>
          <w:color w:val="000000"/>
          <w:sz w:val="28"/>
          <w:szCs w:val="28"/>
        </w:rPr>
        <w:t xml:space="preserve">, </w:t>
      </w:r>
      <w:r w:rsidRPr="009B2FFF">
        <w:rPr>
          <w:color w:val="000000" w:themeColor="text1"/>
          <w:sz w:val="28"/>
          <w:szCs w:val="28"/>
        </w:rPr>
        <w:t>3 группе здоровья и назначениях</w:t>
      </w:r>
      <w:r w:rsidRPr="009B2FFF">
        <w:rPr>
          <w:color w:val="000000"/>
          <w:sz w:val="28"/>
          <w:szCs w:val="28"/>
        </w:rPr>
        <w:t>.</w:t>
      </w:r>
    </w:p>
    <w:p w:rsidR="00A56A1E" w:rsidRPr="009B2FFF" w:rsidRDefault="00A56A1E" w:rsidP="00A56A1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B2FFF">
        <w:rPr>
          <w:color w:val="000000"/>
          <w:sz w:val="28"/>
          <w:szCs w:val="28"/>
        </w:rPr>
        <w:lastRenderedPageBreak/>
        <w:t>В  ЧУЗ «КБ «РЖД-Медицина» г. Комсомольск-на-Амуре» показатели снизились по всем 3 параметрам.</w:t>
      </w:r>
    </w:p>
    <w:p w:rsidR="00A56A1E" w:rsidRPr="009B2FFF" w:rsidRDefault="00A56A1E" w:rsidP="00A56A1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56A1E" w:rsidRPr="009B2FFF" w:rsidRDefault="00A56A1E" w:rsidP="00A56A1E">
      <w:pPr>
        <w:pStyle w:val="a4"/>
        <w:ind w:left="0" w:firstLine="709"/>
        <w:jc w:val="both"/>
        <w:rPr>
          <w:b/>
          <w:sz w:val="28"/>
          <w:szCs w:val="28"/>
        </w:rPr>
      </w:pPr>
      <w:r w:rsidRPr="009B2FFF">
        <w:rPr>
          <w:b/>
          <w:sz w:val="28"/>
          <w:szCs w:val="28"/>
        </w:rPr>
        <w:t>Выводы:</w:t>
      </w:r>
    </w:p>
    <w:p w:rsidR="00A56A1E" w:rsidRPr="009B2FFF" w:rsidRDefault="00A56A1E" w:rsidP="00A56A1E">
      <w:pPr>
        <w:pStyle w:val="a4"/>
        <w:ind w:left="0" w:firstLine="709"/>
        <w:jc w:val="both"/>
        <w:rPr>
          <w:sz w:val="28"/>
          <w:szCs w:val="28"/>
        </w:rPr>
      </w:pPr>
    </w:p>
    <w:p w:rsidR="00A56A1E" w:rsidRPr="009B2FFF" w:rsidRDefault="00A56A1E" w:rsidP="00A56A1E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 xml:space="preserve">Не все медицинские организации осуществляют актуализацию сведений, направляемых Фондом в адрес МО, в модуле «Углубленная диспансеризация» (в первом полугодии не осуществили актуализацию списков – 6 МО, в </w:t>
      </w:r>
      <w:r w:rsidRPr="009B2FFF">
        <w:rPr>
          <w:sz w:val="28"/>
          <w:szCs w:val="28"/>
          <w:lang w:val="en-US"/>
        </w:rPr>
        <w:t>I</w:t>
      </w:r>
      <w:r w:rsidRPr="009B2FFF">
        <w:rPr>
          <w:sz w:val="28"/>
          <w:szCs w:val="28"/>
        </w:rPr>
        <w:t xml:space="preserve"> квартале 2023 – 8 МО).</w:t>
      </w:r>
    </w:p>
    <w:p w:rsidR="00A56A1E" w:rsidRPr="009B2FFF" w:rsidRDefault="00A56A1E" w:rsidP="00A56A1E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 xml:space="preserve">В первом полугодии 2023 года  не работали в модуле «Углубленная диспансеризация» в ПК по профилактическим мероприятиям (в </w:t>
      </w:r>
      <w:r w:rsidRPr="009B2FFF">
        <w:rPr>
          <w:sz w:val="28"/>
          <w:szCs w:val="28"/>
          <w:lang w:val="en-US"/>
        </w:rPr>
        <w:t>I</w:t>
      </w:r>
      <w:r w:rsidRPr="009B2FFF">
        <w:rPr>
          <w:sz w:val="28"/>
          <w:szCs w:val="28"/>
        </w:rPr>
        <w:t xml:space="preserve"> квартале 2023 года - 7 МО), из них КГБУЗ «Хабаровская РБ» практически не осуществляет внесение сведение и в модулях «Диспансеризация 1 раз в 3 года», «Ежегодная диспансеризация».</w:t>
      </w:r>
    </w:p>
    <w:p w:rsidR="00A56A1E" w:rsidRPr="009B2FFF" w:rsidRDefault="00A56A1E" w:rsidP="00A56A1E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 xml:space="preserve">В сравнении с </w:t>
      </w:r>
      <w:r w:rsidRPr="009B2FFF">
        <w:rPr>
          <w:sz w:val="28"/>
          <w:szCs w:val="28"/>
          <w:lang w:val="en-US"/>
        </w:rPr>
        <w:t>I</w:t>
      </w:r>
      <w:r w:rsidRPr="009B2FFF">
        <w:rPr>
          <w:sz w:val="28"/>
          <w:szCs w:val="28"/>
        </w:rPr>
        <w:t xml:space="preserve"> кварталом 2023 года начали работу в модуле «Углубленная диспансеризация» 7 МО:</w:t>
      </w:r>
    </w:p>
    <w:p w:rsidR="00A56A1E" w:rsidRPr="009B2FFF" w:rsidRDefault="00A56A1E" w:rsidP="00A56A1E">
      <w:pPr>
        <w:pStyle w:val="a4"/>
        <w:ind w:left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 xml:space="preserve">- КГБУЗ «ГКБ» им. профессора А.М. </w:t>
      </w:r>
      <w:proofErr w:type="spellStart"/>
      <w:r w:rsidRPr="009B2FFF">
        <w:rPr>
          <w:sz w:val="28"/>
          <w:szCs w:val="28"/>
        </w:rPr>
        <w:t>Войно-Ясенецкого</w:t>
      </w:r>
      <w:proofErr w:type="spellEnd"/>
      <w:r w:rsidRPr="009B2FFF">
        <w:rPr>
          <w:sz w:val="28"/>
          <w:szCs w:val="28"/>
        </w:rPr>
        <w:t>;</w:t>
      </w:r>
    </w:p>
    <w:p w:rsidR="00A56A1E" w:rsidRPr="009B2FFF" w:rsidRDefault="00A56A1E" w:rsidP="00A56A1E">
      <w:pPr>
        <w:pStyle w:val="a4"/>
        <w:ind w:left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КГБУЗ «Городская поликлиника № 16»;</w:t>
      </w:r>
    </w:p>
    <w:p w:rsidR="00A56A1E" w:rsidRPr="009B2FFF" w:rsidRDefault="00A56A1E" w:rsidP="00A56A1E">
      <w:pPr>
        <w:pStyle w:val="a4"/>
        <w:ind w:left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КГБУЗ «</w:t>
      </w:r>
      <w:proofErr w:type="spellStart"/>
      <w:r w:rsidRPr="009B2FFF">
        <w:rPr>
          <w:sz w:val="28"/>
          <w:szCs w:val="28"/>
        </w:rPr>
        <w:t>Верхнебуреинская</w:t>
      </w:r>
      <w:proofErr w:type="spellEnd"/>
      <w:r w:rsidRPr="009B2FFF">
        <w:rPr>
          <w:sz w:val="28"/>
          <w:szCs w:val="28"/>
        </w:rPr>
        <w:t xml:space="preserve"> ЦРБ»;</w:t>
      </w:r>
    </w:p>
    <w:p w:rsidR="00A56A1E" w:rsidRPr="009B2FFF" w:rsidRDefault="00A56A1E" w:rsidP="00A56A1E">
      <w:pPr>
        <w:pStyle w:val="a4"/>
        <w:ind w:left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КГБУЗ «Вяземская РБ»;</w:t>
      </w:r>
    </w:p>
    <w:p w:rsidR="00A56A1E" w:rsidRPr="009B2FFF" w:rsidRDefault="00A56A1E" w:rsidP="00A56A1E">
      <w:pPr>
        <w:pStyle w:val="a4"/>
        <w:ind w:left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Хабаровская поликлиника ФГБУЗ «ДВОМЦ ФМБА»;</w:t>
      </w:r>
    </w:p>
    <w:p w:rsidR="00A56A1E" w:rsidRPr="009B2FFF" w:rsidRDefault="00A56A1E" w:rsidP="00A56A1E">
      <w:pPr>
        <w:pStyle w:val="a4"/>
        <w:ind w:left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КГБУЗ «Советско-Гаванская РБ»;</w:t>
      </w:r>
    </w:p>
    <w:p w:rsidR="00A56A1E" w:rsidRPr="00140C58" w:rsidRDefault="00A56A1E" w:rsidP="00140C58">
      <w:pPr>
        <w:pStyle w:val="a4"/>
        <w:ind w:left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КГБ</w:t>
      </w:r>
      <w:r w:rsidR="00140C58">
        <w:rPr>
          <w:sz w:val="28"/>
          <w:szCs w:val="28"/>
        </w:rPr>
        <w:t>УЗ «Городская поликлиника № 8».</w:t>
      </w:r>
    </w:p>
    <w:p w:rsidR="00A56A1E" w:rsidRPr="00140C58" w:rsidRDefault="00140C58" w:rsidP="00140C5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140C58">
        <w:rPr>
          <w:color w:val="000000" w:themeColor="text1"/>
          <w:sz w:val="28"/>
          <w:szCs w:val="28"/>
          <w:u w:val="single"/>
        </w:rPr>
        <w:t xml:space="preserve">3. </w:t>
      </w:r>
      <w:r w:rsidR="00A56A1E" w:rsidRPr="00140C58">
        <w:rPr>
          <w:color w:val="000000" w:themeColor="text1"/>
          <w:sz w:val="28"/>
          <w:szCs w:val="28"/>
          <w:u w:val="single"/>
        </w:rPr>
        <w:t>Модуль «Диспансерное наблюдение» (модуль «ДН»)</w:t>
      </w:r>
    </w:p>
    <w:p w:rsidR="00A56A1E" w:rsidRPr="009B2FFF" w:rsidRDefault="00A56A1E" w:rsidP="00A56A1E">
      <w:pPr>
        <w:pStyle w:val="a4"/>
        <w:numPr>
          <w:ilvl w:val="0"/>
          <w:numId w:val="17"/>
        </w:numPr>
        <w:tabs>
          <w:tab w:val="left" w:pos="855"/>
        </w:tabs>
        <w:ind w:left="0"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По состоянию на 30.06.2023 количество застрахованных лиц, подлежащих диспансерному наблюдению и загруженных в ПК по профилактическим мероприятиям – 259 741 чел., что составляет 101% от показателей, установленных в качестве плановых для федеральной отчетности по диспансерному наблюдению - 256 275 чел.</w:t>
      </w:r>
      <w:r w:rsidRPr="009B2FFF">
        <w:rPr>
          <w:rStyle w:val="ad"/>
          <w:sz w:val="28"/>
          <w:szCs w:val="28"/>
        </w:rPr>
        <w:footnoteReference w:id="2"/>
      </w:r>
      <w:r w:rsidRPr="009B2FFF">
        <w:rPr>
          <w:sz w:val="28"/>
          <w:szCs w:val="28"/>
        </w:rPr>
        <w:t xml:space="preserve"> </w:t>
      </w:r>
    </w:p>
    <w:p w:rsidR="00A56A1E" w:rsidRPr="009B2FFF" w:rsidRDefault="00A56A1E" w:rsidP="00A56A1E">
      <w:pPr>
        <w:pStyle w:val="a4"/>
        <w:tabs>
          <w:tab w:val="left" w:pos="855"/>
        </w:tabs>
        <w:ind w:left="0"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В рамках совместного взаимодействия по ежемесячной актуализации сведений о диспансерном наблюдении в модуль «Диспансерное наблюдение» ПК по профилактическим мероприятиям Фондом в адрес МО ежемесячно направлялись сведения о лицах, подлежащих ДН по данным о диагнозе согласно принятых к оплате реестров счетов медицинских организаций, сведения о которых отсутствуют в ПК.</w:t>
      </w:r>
    </w:p>
    <w:p w:rsidR="00A56A1E" w:rsidRPr="009B2FFF" w:rsidRDefault="00A56A1E" w:rsidP="00A56A1E">
      <w:pPr>
        <w:pStyle w:val="a4"/>
        <w:tabs>
          <w:tab w:val="left" w:pos="855"/>
        </w:tabs>
        <w:ind w:left="0"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 xml:space="preserve">В связи с этим количество сведений о ЗЛ, внесенных в модуль «ДН» увеличилось с 221 613 чел. на начало 2023 года до 259 741 чел. по состоянию на 30.06.2023 (рост на 38 128 чел. или </w:t>
      </w:r>
      <w:proofErr w:type="gramStart"/>
      <w:r w:rsidRPr="009B2FFF">
        <w:rPr>
          <w:sz w:val="28"/>
          <w:szCs w:val="28"/>
        </w:rPr>
        <w:t>на</w:t>
      </w:r>
      <w:proofErr w:type="gramEnd"/>
      <w:r w:rsidRPr="009B2FFF">
        <w:rPr>
          <w:sz w:val="28"/>
          <w:szCs w:val="28"/>
        </w:rPr>
        <w:t xml:space="preserve"> 17%).</w:t>
      </w:r>
    </w:p>
    <w:p w:rsidR="00A56A1E" w:rsidRPr="009B2FFF" w:rsidRDefault="00A56A1E" w:rsidP="00A56A1E">
      <w:pPr>
        <w:spacing w:after="1"/>
        <w:ind w:firstLine="709"/>
        <w:contextualSpacing/>
        <w:jc w:val="both"/>
        <w:rPr>
          <w:sz w:val="28"/>
          <w:szCs w:val="28"/>
        </w:rPr>
      </w:pPr>
      <w:r w:rsidRPr="009B2FFF">
        <w:rPr>
          <w:sz w:val="28"/>
          <w:szCs w:val="28"/>
        </w:rPr>
        <w:t xml:space="preserve">Из числа застрахованных лиц, взятых под диспансерное наблюдение на 2023 год по данным ПК по профилактическим мероприятиям, удельный вес пациентов с </w:t>
      </w:r>
      <w:proofErr w:type="spellStart"/>
      <w:r w:rsidRPr="009B2FFF">
        <w:rPr>
          <w:sz w:val="28"/>
          <w:szCs w:val="28"/>
        </w:rPr>
        <w:t>онкопатологией</w:t>
      </w:r>
      <w:proofErr w:type="spellEnd"/>
      <w:r w:rsidRPr="009B2FFF">
        <w:rPr>
          <w:sz w:val="28"/>
          <w:szCs w:val="28"/>
        </w:rPr>
        <w:t xml:space="preserve"> составил 68% (15 955 чел.) от общего числа </w:t>
      </w:r>
      <w:proofErr w:type="spellStart"/>
      <w:r w:rsidRPr="009B2FFF">
        <w:rPr>
          <w:sz w:val="28"/>
          <w:szCs w:val="28"/>
        </w:rPr>
        <w:lastRenderedPageBreak/>
        <w:t>онкобольных</w:t>
      </w:r>
      <w:proofErr w:type="spellEnd"/>
      <w:r w:rsidRPr="009B2FFF">
        <w:rPr>
          <w:sz w:val="28"/>
          <w:szCs w:val="28"/>
        </w:rPr>
        <w:t xml:space="preserve"> согласно представленным МО реестрам счетов за 2020 – первое полугодие 2023 года.</w:t>
      </w:r>
    </w:p>
    <w:p w:rsidR="00A56A1E" w:rsidRPr="009B2FFF" w:rsidRDefault="00A56A1E" w:rsidP="00A56A1E">
      <w:pPr>
        <w:spacing w:after="1"/>
        <w:ind w:firstLine="709"/>
        <w:contextualSpacing/>
        <w:jc w:val="both"/>
        <w:rPr>
          <w:sz w:val="28"/>
          <w:szCs w:val="28"/>
        </w:rPr>
      </w:pPr>
      <w:r w:rsidRPr="009B2FFF">
        <w:rPr>
          <w:sz w:val="28"/>
          <w:szCs w:val="28"/>
        </w:rPr>
        <w:t xml:space="preserve"> Доля лиц в ПК с болезнями системы кровообращения составляет 55% (183 159 чел.) от общего числа пациентов с </w:t>
      </w:r>
      <w:r w:rsidR="00140C58">
        <w:rPr>
          <w:sz w:val="28"/>
          <w:szCs w:val="28"/>
        </w:rPr>
        <w:t xml:space="preserve">сердечно-сосудистыми </w:t>
      </w:r>
      <w:proofErr w:type="gramStart"/>
      <w:r w:rsidR="00140C58">
        <w:rPr>
          <w:sz w:val="28"/>
          <w:szCs w:val="28"/>
        </w:rPr>
        <w:t>заболеваниями</w:t>
      </w:r>
      <w:proofErr w:type="gramEnd"/>
      <w:r w:rsidR="00140C58">
        <w:rPr>
          <w:sz w:val="28"/>
          <w:szCs w:val="28"/>
        </w:rPr>
        <w:t xml:space="preserve"> </w:t>
      </w:r>
      <w:r w:rsidRPr="009B2FFF">
        <w:rPr>
          <w:sz w:val="28"/>
          <w:szCs w:val="28"/>
        </w:rPr>
        <w:t xml:space="preserve">согласно представленным МО реестрам счетов за 2020 – 2022 </w:t>
      </w:r>
      <w:proofErr w:type="spellStart"/>
      <w:r w:rsidRPr="009B2FFF">
        <w:rPr>
          <w:sz w:val="28"/>
          <w:szCs w:val="28"/>
        </w:rPr>
        <w:t>г.г</w:t>
      </w:r>
      <w:proofErr w:type="spellEnd"/>
      <w:r w:rsidRPr="009B2FFF">
        <w:rPr>
          <w:sz w:val="28"/>
          <w:szCs w:val="28"/>
        </w:rPr>
        <w:t xml:space="preserve">. </w:t>
      </w:r>
    </w:p>
    <w:p w:rsidR="00A56A1E" w:rsidRPr="009B2FFF" w:rsidRDefault="00A56A1E" w:rsidP="00A56A1E">
      <w:pPr>
        <w:ind w:firstLine="709"/>
        <w:jc w:val="both"/>
        <w:rPr>
          <w:sz w:val="28"/>
          <w:szCs w:val="28"/>
        </w:rPr>
      </w:pPr>
      <w:r w:rsidRPr="00140C58">
        <w:rPr>
          <w:sz w:val="28"/>
          <w:szCs w:val="28"/>
        </w:rPr>
        <w:t>2.</w:t>
      </w:r>
      <w:r w:rsidRPr="009B2FFF">
        <w:rPr>
          <w:sz w:val="28"/>
          <w:szCs w:val="28"/>
        </w:rPr>
        <w:t xml:space="preserve"> За первое полугодие 2023 года СМО проинформировано о необходимости посещения МО для диспансерного наблюдения 193 643 ЗЛ (100% от запланированных для прохождения ДН медицинской организацией на 7 месяцев 2023 года).</w:t>
      </w:r>
    </w:p>
    <w:p w:rsidR="00A56A1E" w:rsidRPr="009B2FFF" w:rsidRDefault="00A56A1E" w:rsidP="00A56A1E">
      <w:pPr>
        <w:ind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 xml:space="preserve">При этом на болезни системы кровообращения приходится 70% от общего числа </w:t>
      </w:r>
      <w:proofErr w:type="gramStart"/>
      <w:r w:rsidRPr="009B2FFF">
        <w:rPr>
          <w:sz w:val="28"/>
          <w:szCs w:val="28"/>
        </w:rPr>
        <w:t>проинформированных</w:t>
      </w:r>
      <w:proofErr w:type="gramEnd"/>
      <w:r w:rsidRPr="009B2FFF">
        <w:rPr>
          <w:sz w:val="28"/>
          <w:szCs w:val="28"/>
        </w:rPr>
        <w:t xml:space="preserve">. </w:t>
      </w:r>
    </w:p>
    <w:p w:rsidR="00A56A1E" w:rsidRPr="009B2FFF" w:rsidRDefault="00A56A1E" w:rsidP="00A56A1E">
      <w:pPr>
        <w:ind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Далее в порядке убывания:</w:t>
      </w:r>
    </w:p>
    <w:p w:rsidR="00A56A1E" w:rsidRPr="009B2FFF" w:rsidRDefault="00A56A1E" w:rsidP="00A56A1E">
      <w:pPr>
        <w:ind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- 12% - прочие неинфекционные заболевания;</w:t>
      </w:r>
    </w:p>
    <w:p w:rsidR="00A56A1E" w:rsidRPr="009B2FFF" w:rsidRDefault="00A56A1E" w:rsidP="00A56A1E">
      <w:pPr>
        <w:ind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- 7% - заболевания эндокринной системы;</w:t>
      </w:r>
    </w:p>
    <w:p w:rsidR="00A56A1E" w:rsidRPr="009B2FFF" w:rsidRDefault="00A56A1E" w:rsidP="00A56A1E">
      <w:pPr>
        <w:ind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- 6% - бронхолегочные заболевания;</w:t>
      </w:r>
    </w:p>
    <w:p w:rsidR="00A56A1E" w:rsidRPr="009B2FFF" w:rsidRDefault="00A56A1E" w:rsidP="00A56A1E">
      <w:pPr>
        <w:ind w:firstLine="709"/>
        <w:jc w:val="both"/>
        <w:rPr>
          <w:sz w:val="28"/>
          <w:szCs w:val="28"/>
        </w:rPr>
      </w:pPr>
      <w:r w:rsidRPr="009B2FFF">
        <w:rPr>
          <w:sz w:val="28"/>
          <w:szCs w:val="28"/>
        </w:rPr>
        <w:t>- 5% - онкологические заболевания.</w:t>
      </w:r>
    </w:p>
    <w:p w:rsidR="00A56A1E" w:rsidRPr="003D75A3" w:rsidRDefault="00A56A1E" w:rsidP="00A56A1E">
      <w:pPr>
        <w:jc w:val="both"/>
        <w:rPr>
          <w:sz w:val="27"/>
          <w:szCs w:val="27"/>
        </w:rPr>
      </w:pPr>
    </w:p>
    <w:p w:rsidR="00A56A1E" w:rsidRPr="003D75A3" w:rsidRDefault="00A56A1E" w:rsidP="00A56A1E">
      <w:pPr>
        <w:ind w:firstLine="709"/>
        <w:jc w:val="center"/>
        <w:rPr>
          <w:i/>
          <w:sz w:val="26"/>
          <w:szCs w:val="26"/>
        </w:rPr>
      </w:pPr>
      <w:r w:rsidRPr="003D75A3">
        <w:rPr>
          <w:i/>
          <w:sz w:val="26"/>
          <w:szCs w:val="26"/>
        </w:rPr>
        <w:t>Структура ЗЛ, проинформированных СМО о диспансерном наблюдении, в разрезе заболеваний в сравнении с первым полугодием 2022 года</w:t>
      </w:r>
    </w:p>
    <w:p w:rsidR="00A56A1E" w:rsidRPr="003D75A3" w:rsidRDefault="00A56A1E" w:rsidP="00A56A1E">
      <w:pPr>
        <w:ind w:left="-284"/>
        <w:jc w:val="both"/>
        <w:rPr>
          <w:sz w:val="27"/>
          <w:szCs w:val="27"/>
        </w:rPr>
      </w:pPr>
      <w:r w:rsidRPr="003D75A3">
        <w:rPr>
          <w:noProof/>
          <w:sz w:val="27"/>
          <w:szCs w:val="27"/>
        </w:rPr>
        <w:drawing>
          <wp:inline distT="0" distB="0" distL="0" distR="0" wp14:anchorId="78034BAB" wp14:editId="317AE817">
            <wp:extent cx="2767054" cy="1796995"/>
            <wp:effectExtent l="38100" t="0" r="1460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3D75A3">
        <w:rPr>
          <w:sz w:val="27"/>
          <w:szCs w:val="27"/>
        </w:rPr>
        <w:t xml:space="preserve">        </w:t>
      </w:r>
      <w:r w:rsidRPr="003D75A3">
        <w:rPr>
          <w:noProof/>
          <w:sz w:val="27"/>
          <w:szCs w:val="27"/>
        </w:rPr>
        <w:drawing>
          <wp:inline distT="0" distB="0" distL="0" distR="0" wp14:anchorId="532695B1" wp14:editId="0A499141">
            <wp:extent cx="2886075" cy="1819275"/>
            <wp:effectExtent l="3810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6A1E" w:rsidRPr="00140C58" w:rsidRDefault="00A56A1E" w:rsidP="00A56A1E">
      <w:pPr>
        <w:ind w:firstLine="709"/>
        <w:jc w:val="both"/>
        <w:rPr>
          <w:sz w:val="28"/>
          <w:szCs w:val="28"/>
          <w:highlight w:val="green"/>
          <w:u w:val="single"/>
        </w:rPr>
      </w:pPr>
      <w:r w:rsidRPr="00140C58">
        <w:rPr>
          <w:sz w:val="28"/>
          <w:szCs w:val="28"/>
          <w:u w:val="single"/>
        </w:rPr>
        <w:t>Выводы по результатам количественного анализа списков ДН:</w:t>
      </w:r>
    </w:p>
    <w:p w:rsidR="00A56A1E" w:rsidRPr="00140C58" w:rsidRDefault="00A56A1E" w:rsidP="00A56A1E">
      <w:pPr>
        <w:ind w:firstLine="709"/>
        <w:jc w:val="both"/>
        <w:rPr>
          <w:sz w:val="28"/>
          <w:szCs w:val="28"/>
          <w:highlight w:val="green"/>
        </w:rPr>
      </w:pPr>
      <w:r w:rsidRPr="00140C58">
        <w:rPr>
          <w:sz w:val="28"/>
          <w:szCs w:val="28"/>
        </w:rPr>
        <w:t xml:space="preserve">В первом полугодии 2023 года в связи с систематической работой Фонда по анализу реестров счетов, принятых к оплате от МО, взаимодействием с МО по направлению списков для их актуализации отмечена положительная динамика загрузки МО в ПК по профилактическим мероприятиям списков лиц, определенных под диспансерное наблюдение (100% МО загрузили списки). В </w:t>
      </w:r>
      <w:r w:rsidRPr="00140C58">
        <w:rPr>
          <w:color w:val="000000" w:themeColor="text1"/>
          <w:sz w:val="28"/>
          <w:szCs w:val="28"/>
        </w:rPr>
        <w:t>первом полугодии 2023 года</w:t>
      </w:r>
      <w:r w:rsidRPr="00140C58">
        <w:rPr>
          <w:sz w:val="28"/>
          <w:szCs w:val="28"/>
        </w:rPr>
        <w:t xml:space="preserve"> было загружено в ПК по профилактическим мероприятиям – 259 741 чел., что на 31% выше, чем в аналогичном периоде 2022 года (в первом полугодии 2022 года загружено – 198 045 чел.).  </w:t>
      </w:r>
    </w:p>
    <w:p w:rsidR="00A56A1E" w:rsidRPr="00755873" w:rsidRDefault="00A56A1E" w:rsidP="00A56A1E">
      <w:pPr>
        <w:ind w:firstLine="709"/>
        <w:jc w:val="both"/>
        <w:rPr>
          <w:color w:val="000000" w:themeColor="text1"/>
          <w:sz w:val="28"/>
          <w:szCs w:val="28"/>
        </w:rPr>
      </w:pPr>
      <w:r w:rsidRPr="00140C58">
        <w:rPr>
          <w:color w:val="000000" w:themeColor="text1"/>
          <w:sz w:val="28"/>
          <w:szCs w:val="28"/>
        </w:rPr>
        <w:t xml:space="preserve">На основании результатов анализа и взаимодействия с МО полагаем, что повышение качества формирования списков для загрузки в модуль «ДН», обеспечение их систематической актуализации возможно при неукоснительном исполнении </w:t>
      </w:r>
      <w:r w:rsidR="00140C58">
        <w:rPr>
          <w:color w:val="000000" w:themeColor="text1"/>
          <w:sz w:val="28"/>
          <w:szCs w:val="28"/>
        </w:rPr>
        <w:t>требований нормативных правовых документов</w:t>
      </w:r>
      <w:r w:rsidR="00755873">
        <w:rPr>
          <w:color w:val="000000" w:themeColor="text1"/>
          <w:sz w:val="28"/>
          <w:szCs w:val="28"/>
        </w:rPr>
        <w:t xml:space="preserve"> </w:t>
      </w:r>
      <w:r w:rsidR="00140C58">
        <w:rPr>
          <w:color w:val="000000" w:themeColor="text1"/>
          <w:sz w:val="28"/>
          <w:szCs w:val="28"/>
        </w:rPr>
        <w:t xml:space="preserve">ответственными </w:t>
      </w:r>
      <w:r w:rsidR="00140C58">
        <w:rPr>
          <w:color w:val="000000" w:themeColor="text1"/>
          <w:sz w:val="28"/>
          <w:szCs w:val="28"/>
        </w:rPr>
        <w:lastRenderedPageBreak/>
        <w:t>лицами, указанными в пункте</w:t>
      </w:r>
      <w:r w:rsidR="00140C58" w:rsidRPr="00140C58">
        <w:rPr>
          <w:color w:val="000000" w:themeColor="text1"/>
          <w:sz w:val="28"/>
          <w:szCs w:val="28"/>
        </w:rPr>
        <w:t xml:space="preserve"> 6 </w:t>
      </w:r>
      <w:r w:rsidRPr="00140C58">
        <w:rPr>
          <w:color w:val="000000" w:themeColor="text1"/>
          <w:sz w:val="28"/>
          <w:szCs w:val="28"/>
        </w:rPr>
        <w:t>приказа Минздрава России от 15.03.2022 № 168н</w:t>
      </w:r>
      <w:r w:rsidRPr="00140C58">
        <w:rPr>
          <w:rStyle w:val="ad"/>
          <w:color w:val="000000" w:themeColor="text1"/>
          <w:sz w:val="28"/>
          <w:szCs w:val="28"/>
        </w:rPr>
        <w:footnoteReference w:id="3"/>
      </w:r>
      <w:r w:rsidRPr="00755873">
        <w:rPr>
          <w:color w:val="000000" w:themeColor="text1"/>
          <w:sz w:val="28"/>
          <w:szCs w:val="28"/>
        </w:rPr>
        <w:t xml:space="preserve">: </w:t>
      </w:r>
    </w:p>
    <w:p w:rsidR="00A56A1E" w:rsidRPr="00755873" w:rsidRDefault="00755873" w:rsidP="007558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6A1E" w:rsidRPr="00755873">
        <w:rPr>
          <w:color w:val="000000" w:themeColor="text1"/>
          <w:sz w:val="28"/>
          <w:szCs w:val="28"/>
        </w:rPr>
        <w:t>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A56A1E" w:rsidRPr="00755873" w:rsidRDefault="00755873" w:rsidP="007558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6A1E" w:rsidRPr="00755873">
        <w:rPr>
          <w:color w:val="000000" w:themeColor="text1"/>
          <w:sz w:val="28"/>
          <w:szCs w:val="28"/>
        </w:rPr>
        <w:t>врачи-специалисты (по отдельным заболеваниям или состояниям (группам заболеваний или состояний);</w:t>
      </w:r>
    </w:p>
    <w:p w:rsidR="00A56A1E" w:rsidRPr="00755873" w:rsidRDefault="00755873" w:rsidP="007558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6A1E" w:rsidRPr="00755873">
        <w:rPr>
          <w:color w:val="000000" w:themeColor="text1"/>
          <w:sz w:val="28"/>
          <w:szCs w:val="28"/>
        </w:rPr>
        <w:t>врач по медицинской профилактике (фельдшер) отделения (кабинета) медицинской профилактики или центра здоровья;</w:t>
      </w:r>
    </w:p>
    <w:p w:rsidR="00A56A1E" w:rsidRDefault="00755873" w:rsidP="007558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6A1E" w:rsidRPr="00755873">
        <w:rPr>
          <w:color w:val="000000" w:themeColor="text1"/>
          <w:sz w:val="28"/>
          <w:szCs w:val="28"/>
        </w:rPr>
        <w:t>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наблюдения.</w:t>
      </w:r>
    </w:p>
    <w:p w:rsidR="005C6BAB" w:rsidRPr="00B161CB" w:rsidRDefault="005C6BAB" w:rsidP="005C6BAB">
      <w:pPr>
        <w:pStyle w:val="a4"/>
        <w:ind w:left="0" w:firstLine="709"/>
        <w:jc w:val="both"/>
        <w:rPr>
          <w:sz w:val="28"/>
          <w:szCs w:val="28"/>
          <w:u w:val="single"/>
        </w:rPr>
      </w:pPr>
      <w:r w:rsidRPr="00B161CB">
        <w:rPr>
          <w:sz w:val="28"/>
          <w:szCs w:val="28"/>
        </w:rPr>
        <w:t xml:space="preserve">По результатам обсуждения </w:t>
      </w:r>
      <w:r>
        <w:rPr>
          <w:sz w:val="28"/>
          <w:szCs w:val="28"/>
        </w:rPr>
        <w:t xml:space="preserve">информации </w:t>
      </w:r>
      <w:r w:rsidRPr="00A816C1">
        <w:rPr>
          <w:b/>
          <w:sz w:val="28"/>
          <w:szCs w:val="28"/>
          <w:u w:val="single"/>
        </w:rPr>
        <w:t>решили:</w:t>
      </w:r>
    </w:p>
    <w:p w:rsidR="005C6BAB" w:rsidRPr="00D433F3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3F3">
        <w:rPr>
          <w:sz w:val="28"/>
          <w:szCs w:val="28"/>
        </w:rPr>
        <w:t>Хабаровскому краевому фонду обязательного медицинского страхования  (</w:t>
      </w:r>
      <w:proofErr w:type="spellStart"/>
      <w:r w:rsidRPr="00D433F3">
        <w:rPr>
          <w:sz w:val="28"/>
          <w:szCs w:val="28"/>
        </w:rPr>
        <w:t>Пузакова</w:t>
      </w:r>
      <w:proofErr w:type="spellEnd"/>
      <w:r w:rsidRPr="00D433F3">
        <w:rPr>
          <w:sz w:val="28"/>
          <w:szCs w:val="28"/>
        </w:rPr>
        <w:t xml:space="preserve"> Е.В.):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433F3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 xml:space="preserve">результаты анализа данных ПК по профилактическим мероприятиям за первое полугодие 2023 года в </w:t>
      </w:r>
      <w:r w:rsidRPr="00B161CB">
        <w:rPr>
          <w:sz w:val="28"/>
          <w:szCs w:val="28"/>
        </w:rPr>
        <w:t xml:space="preserve"> министерство здр</w:t>
      </w:r>
      <w:r>
        <w:rPr>
          <w:sz w:val="28"/>
          <w:szCs w:val="28"/>
        </w:rPr>
        <w:t>авоохранения Хабаровского края, Хабаровский филиал АО «Страховая компания «СОГАЗ-Мед»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15.08.2023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продолжить мониторинг работы участников информационного сопровождения застрахованных лиц при прохождении ими профилактических мероприятий и ежеквартальный анализ сведений по данным ПК по профилактическим мероприятиям с последующим обсуждением результатов на заседаниях Координационного совета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ежемесячно/ежеквартально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указать (направить письма) руководителям медицинских организаций, не работающих,  снизивших уровень работы в ПК по профилактическим мероприятиям, на необходимость соблюдения требований нормативных правовых актов и взятия под личный контроль данного направления работы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15.08.2023</w:t>
      </w:r>
    </w:p>
    <w:p w:rsidR="005C6BAB" w:rsidRDefault="005C6BAB" w:rsidP="005C6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медицинских организаций, оказывающих первичную медико-санитарную помощь и участвующих  в проведении профилактических мероприятий, обеспечить неукоснительное соблюдение требований нормативных правовых актов, в том числе в части информационного сопровождения застрахованных лиц при прохождении ими профилактических мероприятий.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6102">
        <w:rPr>
          <w:sz w:val="28"/>
          <w:szCs w:val="28"/>
        </w:rPr>
        <w:t>Хабаровскому филиалу АО «Страховая компания «СОГАЗ-Мед»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Н.А.) обеспечить: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индивидуальное информирование застрахованных лиц, включенных медицинскими организациями в списки для прохождения профилактических </w:t>
      </w:r>
      <w:r>
        <w:rPr>
          <w:sz w:val="28"/>
          <w:szCs w:val="28"/>
        </w:rPr>
        <w:lastRenderedPageBreak/>
        <w:t>мероприятий, первичное и повторное в случае неявки в поликлинику в течение 3-х месяцев после информирования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</w:p>
    <w:p w:rsidR="005C6BAB" w:rsidRDefault="005C6BAB" w:rsidP="005C6B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4A086B">
        <w:rPr>
          <w:rFonts w:eastAsiaTheme="minorHAnsi"/>
          <w:sz w:val="28"/>
          <w:szCs w:val="28"/>
          <w:lang w:eastAsia="en-US"/>
        </w:rPr>
        <w:t>ведение учета застрахованных лиц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пунктом 258 Правил ОМС, утвержденных приказом </w:t>
      </w:r>
      <w:r w:rsidRPr="004A086B">
        <w:rPr>
          <w:rFonts w:eastAsiaTheme="minorHAnsi"/>
          <w:sz w:val="28"/>
          <w:szCs w:val="28"/>
          <w:lang w:eastAsia="en-US"/>
        </w:rPr>
        <w:t xml:space="preserve">Минздрава России от 28.02.2019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4A086B">
        <w:rPr>
          <w:rFonts w:eastAsiaTheme="minorHAnsi"/>
          <w:sz w:val="28"/>
          <w:szCs w:val="28"/>
          <w:lang w:eastAsia="en-US"/>
        </w:rPr>
        <w:t xml:space="preserve">108н "Об утверждении Правил обязательного медицинского страхования" (Зарегистрировано в Минюсте России 17.05.2019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4A086B">
        <w:rPr>
          <w:rFonts w:eastAsiaTheme="minorHAnsi"/>
          <w:sz w:val="28"/>
          <w:szCs w:val="28"/>
          <w:lang w:eastAsia="en-US"/>
        </w:rPr>
        <w:t>54643)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C6BAB" w:rsidRDefault="005C6BAB" w:rsidP="005C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</w:p>
    <w:p w:rsidR="005C6BAB" w:rsidRDefault="005C6BAB" w:rsidP="005C6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5C6BAB" w:rsidSect="005947E2">
      <w:headerReference w:type="default" r:id="rId1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19" w:rsidRDefault="00B72719" w:rsidP="00A56A1E">
      <w:r>
        <w:separator/>
      </w:r>
    </w:p>
  </w:endnote>
  <w:endnote w:type="continuationSeparator" w:id="0">
    <w:p w:rsidR="00B72719" w:rsidRDefault="00B72719" w:rsidP="00A5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19" w:rsidRDefault="00B72719" w:rsidP="00A56A1E">
      <w:r>
        <w:separator/>
      </w:r>
    </w:p>
  </w:footnote>
  <w:footnote w:type="continuationSeparator" w:id="0">
    <w:p w:rsidR="00B72719" w:rsidRDefault="00B72719" w:rsidP="00A56A1E">
      <w:r>
        <w:continuationSeparator/>
      </w:r>
    </w:p>
  </w:footnote>
  <w:footnote w:id="1">
    <w:p w:rsidR="00A56A1E" w:rsidRPr="004B3804" w:rsidRDefault="00A56A1E" w:rsidP="00A56A1E">
      <w:pPr>
        <w:pStyle w:val="ab"/>
        <w:jc w:val="both"/>
        <w:rPr>
          <w:sz w:val="16"/>
          <w:szCs w:val="16"/>
        </w:rPr>
      </w:pPr>
      <w:r w:rsidRPr="004B3804">
        <w:rPr>
          <w:rStyle w:val="ad"/>
          <w:sz w:val="16"/>
          <w:szCs w:val="16"/>
        </w:rPr>
        <w:footnoteRef/>
      </w:r>
      <w:r w:rsidRPr="004B3804">
        <w:rPr>
          <w:sz w:val="16"/>
          <w:szCs w:val="16"/>
        </w:rPr>
        <w:t xml:space="preserve"> Приказ Минздрава России от 28.02.2019 № 108н (ред. от 13.12.2022) «Об утверждении Правил обязательного медицинского страхования»</w:t>
      </w:r>
    </w:p>
    <w:p w:rsidR="00A56A1E" w:rsidRDefault="00A56A1E" w:rsidP="00A56A1E">
      <w:pPr>
        <w:pStyle w:val="ab"/>
      </w:pPr>
    </w:p>
  </w:footnote>
  <w:footnote w:id="2">
    <w:p w:rsidR="00A56A1E" w:rsidRPr="006640EB" w:rsidRDefault="00A56A1E" w:rsidP="00A56A1E">
      <w:pPr>
        <w:pStyle w:val="ab"/>
        <w:jc w:val="both"/>
        <w:rPr>
          <w:sz w:val="18"/>
          <w:szCs w:val="18"/>
        </w:rPr>
      </w:pPr>
      <w:r w:rsidRPr="006640EB">
        <w:rPr>
          <w:rStyle w:val="ad"/>
          <w:sz w:val="18"/>
          <w:szCs w:val="18"/>
        </w:rPr>
        <w:footnoteRef/>
      </w:r>
      <w:r w:rsidRPr="006640EB">
        <w:rPr>
          <w:sz w:val="18"/>
          <w:szCs w:val="18"/>
        </w:rPr>
        <w:t xml:space="preserve">  письмо ФФОМС от 01.03.2019 № 2425/30-4/и «О поручении Заместителя Председателя Правительства Российской Федерации Т.А. Голиковой  от 14.12.2018 № ТГ-П12-8957;</w:t>
      </w:r>
    </w:p>
    <w:p w:rsidR="00A56A1E" w:rsidRPr="006640EB" w:rsidRDefault="00A56A1E" w:rsidP="00A56A1E">
      <w:pPr>
        <w:pStyle w:val="ab"/>
        <w:jc w:val="both"/>
        <w:rPr>
          <w:rFonts w:asciiTheme="minorHAnsi" w:hAnsiTheme="minorHAnsi" w:cstheme="minorBidi"/>
          <w:sz w:val="18"/>
          <w:szCs w:val="18"/>
        </w:rPr>
      </w:pPr>
      <w:r w:rsidRPr="006640EB">
        <w:rPr>
          <w:sz w:val="18"/>
          <w:szCs w:val="18"/>
        </w:rPr>
        <w:t xml:space="preserve">- приказ ФФОМС 23.07.2019 № 152 «Об установлении формы и порядка ведения отчетности № </w:t>
      </w:r>
      <w:proofErr w:type="gramStart"/>
      <w:r w:rsidRPr="006640EB">
        <w:rPr>
          <w:sz w:val="18"/>
          <w:szCs w:val="18"/>
        </w:rPr>
        <w:t>ПРОФ</w:t>
      </w:r>
      <w:proofErr w:type="gramEnd"/>
      <w:r w:rsidRPr="006640EB">
        <w:rPr>
          <w:sz w:val="18"/>
          <w:szCs w:val="18"/>
        </w:rPr>
        <w:t xml:space="preserve"> «Мониторинг объемов и стоимости первичной медико-санитарной помощи в части профилактических мероприятий»</w:t>
      </w:r>
    </w:p>
  </w:footnote>
  <w:footnote w:id="3">
    <w:p w:rsidR="00A56A1E" w:rsidRDefault="00A56A1E" w:rsidP="00A56A1E">
      <w:pPr>
        <w:pStyle w:val="ab"/>
        <w:jc w:val="both"/>
      </w:pPr>
      <w:r w:rsidRPr="00520D71">
        <w:rPr>
          <w:rStyle w:val="ad"/>
          <w:sz w:val="18"/>
          <w:szCs w:val="18"/>
        </w:rPr>
        <w:footnoteRef/>
      </w:r>
      <w:r w:rsidRPr="00520D71">
        <w:rPr>
          <w:sz w:val="18"/>
          <w:szCs w:val="18"/>
        </w:rPr>
        <w:t xml:space="preserve"> </w:t>
      </w:r>
      <w:r w:rsidRPr="00D7286B">
        <w:rPr>
          <w:sz w:val="18"/>
          <w:szCs w:val="18"/>
        </w:rPr>
        <w:t xml:space="preserve">Приказ Минздрава России от 15.03.2022 </w:t>
      </w:r>
      <w:r>
        <w:rPr>
          <w:sz w:val="18"/>
          <w:szCs w:val="18"/>
        </w:rPr>
        <w:t>№</w:t>
      </w:r>
      <w:r w:rsidRPr="00D7286B">
        <w:rPr>
          <w:sz w:val="18"/>
          <w:szCs w:val="18"/>
        </w:rPr>
        <w:t xml:space="preserve"> 168н </w:t>
      </w:r>
      <w:r>
        <w:rPr>
          <w:sz w:val="18"/>
          <w:szCs w:val="18"/>
        </w:rPr>
        <w:t>«</w:t>
      </w:r>
      <w:r w:rsidRPr="00D7286B">
        <w:rPr>
          <w:sz w:val="18"/>
          <w:szCs w:val="18"/>
        </w:rPr>
        <w:t>Об утверждении порядка проведения диспансерного наблюдения за взрослыми</w:t>
      </w:r>
      <w:r>
        <w:rPr>
          <w:sz w:val="18"/>
          <w:szCs w:val="18"/>
        </w:rPr>
        <w:t>»</w:t>
      </w:r>
      <w:r w:rsidRPr="00D7286B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84274"/>
      <w:docPartObj>
        <w:docPartGallery w:val="Page Numbers (Top of Page)"/>
        <w:docPartUnique/>
      </w:docPartObj>
    </w:sdtPr>
    <w:sdtEndPr/>
    <w:sdtContent>
      <w:p w:rsidR="00A56A1E" w:rsidRDefault="00A56A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B4">
          <w:rPr>
            <w:noProof/>
          </w:rPr>
          <w:t>13</w:t>
        </w:r>
        <w:r>
          <w:fldChar w:fldCharType="end"/>
        </w:r>
      </w:p>
    </w:sdtContent>
  </w:sdt>
  <w:p w:rsidR="00A56A1E" w:rsidRDefault="00A56A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B72"/>
    <w:multiLevelType w:val="hybridMultilevel"/>
    <w:tmpl w:val="650C000E"/>
    <w:lvl w:ilvl="0" w:tplc="B3B495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D2F7B"/>
    <w:multiLevelType w:val="hybridMultilevel"/>
    <w:tmpl w:val="F7704AD4"/>
    <w:lvl w:ilvl="0" w:tplc="C762A8B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ED1E5C"/>
    <w:multiLevelType w:val="hybridMultilevel"/>
    <w:tmpl w:val="428EC154"/>
    <w:lvl w:ilvl="0" w:tplc="3858D9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075E87"/>
    <w:multiLevelType w:val="hybridMultilevel"/>
    <w:tmpl w:val="78109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E6C7B"/>
    <w:multiLevelType w:val="hybridMultilevel"/>
    <w:tmpl w:val="DBE44FBE"/>
    <w:lvl w:ilvl="0" w:tplc="80E2E5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8C1D38"/>
    <w:multiLevelType w:val="hybridMultilevel"/>
    <w:tmpl w:val="408A7444"/>
    <w:lvl w:ilvl="0" w:tplc="CF14D9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4E1B"/>
    <w:multiLevelType w:val="hybridMultilevel"/>
    <w:tmpl w:val="5782AE54"/>
    <w:lvl w:ilvl="0" w:tplc="3B84A2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60E50"/>
    <w:multiLevelType w:val="hybridMultilevel"/>
    <w:tmpl w:val="76CE5EC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9B65767"/>
    <w:multiLevelType w:val="hybridMultilevel"/>
    <w:tmpl w:val="A7504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E172A2"/>
    <w:multiLevelType w:val="hybridMultilevel"/>
    <w:tmpl w:val="4BD820D0"/>
    <w:lvl w:ilvl="0" w:tplc="9C1E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C737E"/>
    <w:multiLevelType w:val="hybridMultilevel"/>
    <w:tmpl w:val="625CF900"/>
    <w:lvl w:ilvl="0" w:tplc="4512117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B411D"/>
    <w:multiLevelType w:val="hybridMultilevel"/>
    <w:tmpl w:val="78FAAD5E"/>
    <w:lvl w:ilvl="0" w:tplc="A6D60CB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9A3C62"/>
    <w:multiLevelType w:val="hybridMultilevel"/>
    <w:tmpl w:val="4F6EA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C54"/>
    <w:multiLevelType w:val="multilevel"/>
    <w:tmpl w:val="B710648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7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7"/>
      </w:rPr>
    </w:lvl>
  </w:abstractNum>
  <w:abstractNum w:abstractNumId="14">
    <w:nsid w:val="37DE7D24"/>
    <w:multiLevelType w:val="hybridMultilevel"/>
    <w:tmpl w:val="232CC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37665C"/>
    <w:multiLevelType w:val="hybridMultilevel"/>
    <w:tmpl w:val="A04644AA"/>
    <w:lvl w:ilvl="0" w:tplc="986623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6D7D5F"/>
    <w:multiLevelType w:val="multilevel"/>
    <w:tmpl w:val="38AA35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776BAB"/>
    <w:multiLevelType w:val="multilevel"/>
    <w:tmpl w:val="12083B7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7"/>
      </w:rPr>
    </w:lvl>
  </w:abstractNum>
  <w:abstractNum w:abstractNumId="18">
    <w:nsid w:val="48675DE8"/>
    <w:multiLevelType w:val="hybridMultilevel"/>
    <w:tmpl w:val="D4ECF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9C46B0"/>
    <w:multiLevelType w:val="multilevel"/>
    <w:tmpl w:val="392842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20">
    <w:nsid w:val="537C07B9"/>
    <w:multiLevelType w:val="hybridMultilevel"/>
    <w:tmpl w:val="D0A011B8"/>
    <w:lvl w:ilvl="0" w:tplc="8A2EAC5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831E7B"/>
    <w:multiLevelType w:val="hybridMultilevel"/>
    <w:tmpl w:val="FABA5BDE"/>
    <w:lvl w:ilvl="0" w:tplc="74BA604E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ADD2B40"/>
    <w:multiLevelType w:val="multilevel"/>
    <w:tmpl w:val="943070F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7"/>
      </w:rPr>
    </w:lvl>
  </w:abstractNum>
  <w:abstractNum w:abstractNumId="23">
    <w:nsid w:val="61C21965"/>
    <w:multiLevelType w:val="hybridMultilevel"/>
    <w:tmpl w:val="E534BAC2"/>
    <w:lvl w:ilvl="0" w:tplc="40F0A55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 w:themeColor="text1"/>
        <w:sz w:val="27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C3F76AE"/>
    <w:multiLevelType w:val="hybridMultilevel"/>
    <w:tmpl w:val="625CF900"/>
    <w:lvl w:ilvl="0" w:tplc="4512117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D04278"/>
    <w:multiLevelType w:val="hybridMultilevel"/>
    <w:tmpl w:val="933873DA"/>
    <w:lvl w:ilvl="0" w:tplc="FB16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C927E5"/>
    <w:multiLevelType w:val="hybridMultilevel"/>
    <w:tmpl w:val="28B40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9B1BC6"/>
    <w:multiLevelType w:val="hybridMultilevel"/>
    <w:tmpl w:val="471A1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104F97"/>
    <w:multiLevelType w:val="hybridMultilevel"/>
    <w:tmpl w:val="E3864C22"/>
    <w:lvl w:ilvl="0" w:tplc="5F162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ED5EAF"/>
    <w:multiLevelType w:val="hybridMultilevel"/>
    <w:tmpl w:val="6F14AE80"/>
    <w:lvl w:ilvl="0" w:tplc="B5A89382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F4220B"/>
    <w:multiLevelType w:val="hybridMultilevel"/>
    <w:tmpl w:val="58563420"/>
    <w:lvl w:ilvl="0" w:tplc="756AE448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23"/>
  </w:num>
  <w:num w:numId="5">
    <w:abstractNumId w:val="30"/>
  </w:num>
  <w:num w:numId="6">
    <w:abstractNumId w:val="29"/>
  </w:num>
  <w:num w:numId="7">
    <w:abstractNumId w:val="20"/>
  </w:num>
  <w:num w:numId="8">
    <w:abstractNumId w:val="14"/>
  </w:num>
  <w:num w:numId="9">
    <w:abstractNumId w:val="18"/>
  </w:num>
  <w:num w:numId="10">
    <w:abstractNumId w:val="7"/>
  </w:num>
  <w:num w:numId="11">
    <w:abstractNumId w:val="5"/>
  </w:num>
  <w:num w:numId="12">
    <w:abstractNumId w:val="22"/>
  </w:num>
  <w:num w:numId="13">
    <w:abstractNumId w:val="26"/>
  </w:num>
  <w:num w:numId="14">
    <w:abstractNumId w:val="27"/>
  </w:num>
  <w:num w:numId="15">
    <w:abstractNumId w:val="3"/>
  </w:num>
  <w:num w:numId="16">
    <w:abstractNumId w:val="24"/>
  </w:num>
  <w:num w:numId="17">
    <w:abstractNumId w:val="6"/>
  </w:num>
  <w:num w:numId="18">
    <w:abstractNumId w:val="17"/>
  </w:num>
  <w:num w:numId="19">
    <w:abstractNumId w:val="25"/>
  </w:num>
  <w:num w:numId="20">
    <w:abstractNumId w:val="1"/>
  </w:num>
  <w:num w:numId="21">
    <w:abstractNumId w:val="12"/>
  </w:num>
  <w:num w:numId="22">
    <w:abstractNumId w:val="19"/>
  </w:num>
  <w:num w:numId="23">
    <w:abstractNumId w:val="10"/>
  </w:num>
  <w:num w:numId="24">
    <w:abstractNumId w:val="4"/>
  </w:num>
  <w:num w:numId="25">
    <w:abstractNumId w:val="15"/>
  </w:num>
  <w:num w:numId="26">
    <w:abstractNumId w:val="2"/>
  </w:num>
  <w:num w:numId="27">
    <w:abstractNumId w:val="21"/>
  </w:num>
  <w:num w:numId="28">
    <w:abstractNumId w:val="11"/>
  </w:num>
  <w:num w:numId="29">
    <w:abstractNumId w:val="13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B2"/>
    <w:rsid w:val="00140C58"/>
    <w:rsid w:val="00546C36"/>
    <w:rsid w:val="005947E2"/>
    <w:rsid w:val="005C6BAB"/>
    <w:rsid w:val="005E60A2"/>
    <w:rsid w:val="00727357"/>
    <w:rsid w:val="00755873"/>
    <w:rsid w:val="007E1E89"/>
    <w:rsid w:val="008164B4"/>
    <w:rsid w:val="00913AA7"/>
    <w:rsid w:val="009B2FFF"/>
    <w:rsid w:val="00A56A1E"/>
    <w:rsid w:val="00B72719"/>
    <w:rsid w:val="00D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A1E"/>
    <w:pPr>
      <w:ind w:left="720"/>
      <w:contextualSpacing/>
    </w:pPr>
  </w:style>
  <w:style w:type="paragraph" w:styleId="a5">
    <w:name w:val="Balloon Text"/>
    <w:basedOn w:val="a"/>
    <w:link w:val="a6"/>
    <w:rsid w:val="00A56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A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56A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56A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A56A1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56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56A1E"/>
    <w:rPr>
      <w:vertAlign w:val="superscript"/>
    </w:rPr>
  </w:style>
  <w:style w:type="character" w:styleId="ae">
    <w:name w:val="Hyperlink"/>
    <w:basedOn w:val="a0"/>
    <w:uiPriority w:val="99"/>
    <w:unhideWhenUsed/>
    <w:rsid w:val="00A5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A1E"/>
    <w:pPr>
      <w:ind w:left="720"/>
      <w:contextualSpacing/>
    </w:pPr>
  </w:style>
  <w:style w:type="paragraph" w:styleId="a5">
    <w:name w:val="Balloon Text"/>
    <w:basedOn w:val="a"/>
    <w:link w:val="a6"/>
    <w:rsid w:val="00A56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A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56A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56A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A56A1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56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56A1E"/>
    <w:rPr>
      <w:vertAlign w:val="superscript"/>
    </w:rPr>
  </w:style>
  <w:style w:type="character" w:styleId="ae">
    <w:name w:val="Hyperlink"/>
    <w:basedOn w:val="a0"/>
    <w:uiPriority w:val="99"/>
    <w:unhideWhenUsed/>
    <w:rsid w:val="00A5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09974184261453E-2"/>
          <c:y val="9.5147626119688772E-2"/>
          <c:w val="0.92669006479853744"/>
          <c:h val="0.54723880155549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 за первое полугодие 2022 года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3767279090113735E-3"/>
                  <c:y val="-3.659103723145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24671916010496E-3"/>
                  <c:y val="-1.701137357830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33158355205599E-2"/>
                  <c:y val="-1.9816467386021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0.8</c:v>
                </c:pt>
                <c:pt idx="2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 за первое полугодие  2023 года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dLbls>
            <c:dLbl>
              <c:idx val="0"/>
              <c:layout>
                <c:manualLayout>
                  <c:x val="9.9256342957130365E-3"/>
                  <c:y val="-1.5625157966365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7119158519849E-2"/>
                  <c:y val="-1.843757550749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608923884514442E-3"/>
                  <c:y val="-3.124992709244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0.88</c:v>
                </c:pt>
                <c:pt idx="1">
                  <c:v>0.86</c:v>
                </c:pt>
                <c:pt idx="2">
                  <c:v>0.84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2551680"/>
        <c:axId val="86512704"/>
        <c:axId val="0"/>
      </c:bar3DChart>
      <c:catAx>
        <c:axId val="92551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6512704"/>
        <c:crosses val="autoZero"/>
        <c:auto val="1"/>
        <c:lblAlgn val="ctr"/>
        <c:lblOffset val="100"/>
        <c:noMultiLvlLbl val="0"/>
      </c:catAx>
      <c:valAx>
        <c:axId val="865127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55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25320225496398"/>
          <c:y val="0.80435826304630076"/>
          <c:w val="0.33939302537240962"/>
          <c:h val="0.11429645467581573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сведений о прохождении I этапа диспансеризации, внесенных в ПК, от числа загруженных в ПК счетов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07148752077084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650086974916094"/>
          <c:w val="0.97139090786728577"/>
          <c:h val="0.627735813151262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первое полугодие 2022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КГБУЗ «ГКБ» им. Профессора А.М. Войно-Ясенецкого</c:v>
                </c:pt>
                <c:pt idx="1">
                  <c:v>Хабаровская поликлиника ФГБУЗ «ДВОМЦ ФМБА»</c:v>
                </c:pt>
                <c:pt idx="2">
                  <c:v>ФГБУЗ «МСЧ № 99 ФМБА РФ»</c:v>
                </c:pt>
                <c:pt idx="3">
                  <c:v>КГБУЗ «Городская поликлиника № 5»</c:v>
                </c:pt>
                <c:pt idx="4">
                  <c:v>КГБУЗ «Солнечная районная больница» МЗХК</c:v>
                </c:pt>
                <c:pt idx="5">
                  <c:v>КГБУЗ «Городская больница № 3»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0.9</c:v>
                </c:pt>
                <c:pt idx="5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первое полугодие 2023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98051615841584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200183555308337E-2"/>
                  <c:y val="3.80286633792104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82447665056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880823142072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8829844337098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9101179074821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1343574843337E-2"/>
                  <c:y val="-3.46038841475800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3212347131084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0001529627569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КГБУЗ «ГКБ» им. Профессора А.М. Войно-Ясенецкого</c:v>
                </c:pt>
                <c:pt idx="1">
                  <c:v>Хабаровская поликлиника ФГБУЗ «ДВОМЦ ФМБА»</c:v>
                </c:pt>
                <c:pt idx="2">
                  <c:v>ФГБУЗ «МСЧ № 99 ФМБА РФ»</c:v>
                </c:pt>
                <c:pt idx="3">
                  <c:v>КГБУЗ «Городская поликлиника № 5»</c:v>
                </c:pt>
                <c:pt idx="4">
                  <c:v>КГБУЗ «Солнечная районная больница» МЗХК</c:v>
                </c:pt>
                <c:pt idx="5">
                  <c:v>КГБУЗ «Городская больница № 3»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0.98</c:v>
                </c:pt>
                <c:pt idx="1">
                  <c:v>0.95</c:v>
                </c:pt>
                <c:pt idx="2">
                  <c:v>0.95</c:v>
                </c:pt>
                <c:pt idx="3">
                  <c:v>0.92</c:v>
                </c:pt>
                <c:pt idx="4">
                  <c:v>0.88</c:v>
                </c:pt>
                <c:pt idx="5">
                  <c:v>0.81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2904192"/>
        <c:axId val="113270784"/>
        <c:axId val="0"/>
      </c:bar3DChart>
      <c:catAx>
        <c:axId val="112904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270784"/>
        <c:crosses val="autoZero"/>
        <c:auto val="1"/>
        <c:lblAlgn val="ctr"/>
        <c:lblOffset val="100"/>
        <c:noMultiLvlLbl val="0"/>
      </c:catAx>
      <c:valAx>
        <c:axId val="1132707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2904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7989484487515981"/>
          <c:y val="0.12928531851707001"/>
          <c:w val="0.21703615523395897"/>
          <c:h val="0.12787029412470119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3 группе здоровья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718211249644424"/>
          <c:w val="1"/>
          <c:h val="0.571040459565195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первое полугодие 2022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6653800627862694E-3"/>
                  <c:y val="-3.2892481360183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74185579743749E-2"/>
                  <c:y val="-1.310942326899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795481447172049E-3"/>
                  <c:y val="-4.1297935103244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09663252877704E-2"/>
                  <c:y val="-1.3800199753791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2226176809308E-3"/>
                  <c:y val="5.69690121664386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051450633417546E-2"/>
                  <c:y val="2.776018658083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8811881188118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КГБУЗ «ГКБ» им. Профессора А.М. Войно-Ясенецкого</c:v>
                </c:pt>
                <c:pt idx="1">
                  <c:v>Хабаровская поликлиника ФГБУЗ «ДВОМЦ ФМБА»</c:v>
                </c:pt>
                <c:pt idx="2">
                  <c:v>ФГБУЗ «МСЧ № 99 ФМБА РФ»</c:v>
                </c:pt>
                <c:pt idx="3">
                  <c:v>КГБУЗ «Городская поликлиника № 5»</c:v>
                </c:pt>
                <c:pt idx="4">
                  <c:v>КГБУЗ «Солнечная районная больница» МЗХК</c:v>
                </c:pt>
                <c:pt idx="5">
                  <c:v>КГБУЗ «Городская больница № 3»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0.84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первое полугодие 2023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6041377180793574E-2"/>
                  <c:y val="-3.539823008849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891513560804897E-2"/>
                  <c:y val="-2.5668362251178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618856466471104E-2"/>
                  <c:y val="-9.3405802150837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190503147890828E-2"/>
                  <c:y val="-1.3865700415766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КГБУЗ «ГКБ» им. Профессора А.М. Войно-Ясенецкого</c:v>
                </c:pt>
                <c:pt idx="1">
                  <c:v>Хабаровская поликлиника ФГБУЗ «ДВОМЦ ФМБА»</c:v>
                </c:pt>
                <c:pt idx="2">
                  <c:v>ФГБУЗ «МСЧ № 99 ФМБА РФ»</c:v>
                </c:pt>
                <c:pt idx="3">
                  <c:v>КГБУЗ «Городская поликлиника № 5»</c:v>
                </c:pt>
                <c:pt idx="4">
                  <c:v>КГБУЗ «Солнечная районная больница» МЗХК</c:v>
                </c:pt>
                <c:pt idx="5">
                  <c:v>КГБУЗ «Городская больница № 3»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0.98</c:v>
                </c:pt>
                <c:pt idx="1">
                  <c:v>0.89</c:v>
                </c:pt>
                <c:pt idx="2">
                  <c:v>0.88</c:v>
                </c:pt>
                <c:pt idx="3">
                  <c:v>0.89</c:v>
                </c:pt>
                <c:pt idx="4">
                  <c:v>0.84</c:v>
                </c:pt>
                <c:pt idx="5">
                  <c:v>0.84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049024"/>
        <c:axId val="113274816"/>
        <c:axId val="0"/>
      </c:bar3DChart>
      <c:catAx>
        <c:axId val="1140490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274816"/>
        <c:crosses val="autoZero"/>
        <c:auto val="1"/>
        <c:lblAlgn val="ctr"/>
        <c:lblOffset val="100"/>
        <c:noMultiLvlLbl val="0"/>
      </c:catAx>
      <c:valAx>
        <c:axId val="1132748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4049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7028151750089526"/>
          <c:y val="0.10905975716114825"/>
          <c:w val="0.32750077746689726"/>
          <c:h val="0.12976078767356153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назначениях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722589887516487E-2"/>
          <c:y val="0.23349365408408237"/>
          <c:w val="0.95618778144217209"/>
          <c:h val="0.562702295036031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первое полугодие 2022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656415006947661E-2"/>
                  <c:y val="-2.7797661655929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40475087672864E-2"/>
                  <c:y val="-2.5713433548079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32391539292884E-3"/>
                  <c:y val="-2.5252525252525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392090694545536E-3"/>
                  <c:y val="-2.135369442456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0721218137887E-3"/>
                  <c:y val="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359330731326983E-5"/>
                  <c:y val="2.776066035223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6698217127004201E-3"/>
                  <c:y val="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КГБУЗ «ГКБ» им. Профессора А.М. Войно-Ясенецкого</c:v>
                </c:pt>
                <c:pt idx="1">
                  <c:v>Хабаровская поликлиника ФГБУЗ «ДВОМЦ ФМБА»</c:v>
                </c:pt>
                <c:pt idx="2">
                  <c:v>ФГБУЗ «МСЧ № 99 ФМБА РФ»</c:v>
                </c:pt>
                <c:pt idx="3">
                  <c:v>КГБУЗ «Городская поликлиника № 5»</c:v>
                </c:pt>
                <c:pt idx="4">
                  <c:v>КГБУЗ «Солнечная районная больница» МЗХК</c:v>
                </c:pt>
                <c:pt idx="5">
                  <c:v>КГБУЗ «Городская больница № 3»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0.84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первое полугодие 2023</c:v>
                </c:pt>
              </c:strCache>
            </c:strRef>
          </c:tx>
          <c:spPr>
            <a:solidFill>
              <a:srgbClr val="FFFF97"/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378349765102893E-2"/>
                  <c:y val="-6.0514594766563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908754052802E-2"/>
                  <c:y val="-2.1944245605662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78193167031E-2"/>
                  <c:y val="-1.6368806171955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КГБУЗ «ГКБ» им. Профессора А.М. Войно-Ясенецкого</c:v>
                </c:pt>
                <c:pt idx="1">
                  <c:v>Хабаровская поликлиника ФГБУЗ «ДВОМЦ ФМБА»</c:v>
                </c:pt>
                <c:pt idx="2">
                  <c:v>ФГБУЗ «МСЧ № 99 ФМБА РФ»</c:v>
                </c:pt>
                <c:pt idx="3">
                  <c:v>КГБУЗ «Городская поликлиника № 5»</c:v>
                </c:pt>
                <c:pt idx="4">
                  <c:v>КГБУЗ «Солнечная районная больница» МЗХК</c:v>
                </c:pt>
                <c:pt idx="5">
                  <c:v>КГБУЗ «Городская больница № 3»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0.98</c:v>
                </c:pt>
                <c:pt idx="1">
                  <c:v>0.88</c:v>
                </c:pt>
                <c:pt idx="2">
                  <c:v>0.88</c:v>
                </c:pt>
                <c:pt idx="3">
                  <c:v>0.89</c:v>
                </c:pt>
                <c:pt idx="4">
                  <c:v>0.85</c:v>
                </c:pt>
                <c:pt idx="5">
                  <c:v>0.84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493312"/>
        <c:axId val="113276544"/>
        <c:axId val="0"/>
      </c:bar3DChart>
      <c:catAx>
        <c:axId val="1164933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276544"/>
        <c:crosses val="autoZero"/>
        <c:auto val="1"/>
        <c:lblAlgn val="ctr"/>
        <c:lblOffset val="100"/>
        <c:noMultiLvlLbl val="0"/>
      </c:catAx>
      <c:valAx>
        <c:axId val="1132765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6493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8250299520512592"/>
          <c:y val="9.90876465623899E-2"/>
          <c:w val="0.31058451709488027"/>
          <c:h val="0.11911975879048177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09974184261453E-2"/>
          <c:y val="3.3263120590938791E-2"/>
          <c:w val="0.92669006479853744"/>
          <c:h val="0.60266154443095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за I квартал 2023 года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rgbClr val="7030A0"/>
              </a:solidFill>
            </a:ln>
          </c:spPr>
          <c:invertIfNegative val="0"/>
          <c:dLbls>
            <c:dLbl>
              <c:idx val="0"/>
              <c:layout>
                <c:manualLayout>
                  <c:x val="1.5196331590903974E-2"/>
                  <c:y val="-4.728296817571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94025058860331E-3"/>
                  <c:y val="-3.8394884578629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en-US" b="1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848215104735608E-3"/>
                  <c:y val="-4.1200417322995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0.73</c:v>
                </c:pt>
                <c:pt idx="2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за первое полугодие 2023 года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8407815832261744E-2"/>
                  <c:y val="-1.237259423131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871177606495453E-2"/>
                  <c:y val="-1.2371620088004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13848869313766E-2"/>
                  <c:y val="-1.8557430132006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0.92</c:v>
                </c:pt>
                <c:pt idx="1">
                  <c:v>0.89</c:v>
                </c:pt>
                <c:pt idx="2">
                  <c:v>0.89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050048"/>
        <c:axId val="116662272"/>
        <c:axId val="0"/>
      </c:bar3DChart>
      <c:catAx>
        <c:axId val="114050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662272"/>
        <c:crosses val="autoZero"/>
        <c:auto val="1"/>
        <c:lblAlgn val="ctr"/>
        <c:lblOffset val="100"/>
        <c:noMultiLvlLbl val="0"/>
      </c:catAx>
      <c:valAx>
        <c:axId val="11666227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05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53735930053726"/>
          <c:y val="0.85820242618926368"/>
          <c:w val="0.33055431698997984"/>
          <c:h val="0.13628578470484537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сведений о прохождении I этапа диспансеризации, внесенных в ПК, от числа загруженных в ПК счетов (%)</a:t>
            </a:r>
            <a:endParaRPr lang="ru-RU" sz="10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711405744104148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41089473648E-2"/>
          <c:y val="0.1136180904522613"/>
          <c:w val="0.91172258910526349"/>
          <c:h val="0.420014488401563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2023 года</c:v>
                </c:pt>
              </c:strCache>
            </c:strRef>
          </c:tx>
          <c:spPr>
            <a:solidFill>
              <a:srgbClr val="FFD347"/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dLbl>
              <c:idx val="1"/>
              <c:layout>
                <c:manualLayout>
                  <c:x val="1.1810291801572228E-3"/>
                  <c:y val="4.60587455893615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045767626721104E-3"/>
                  <c:y val="5.0246504603885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092542398085749E-2"/>
                  <c:y val="-8.50985543255497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304840377712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9219361510852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730427126698227E-2"/>
                  <c:y val="-5.0255213073240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КГБУЗ «Городская поликлиника № 11»</c:v>
                </c:pt>
                <c:pt idx="1">
                  <c:v>Хабаровская поликлиника ФГБУЗ «ДВОМЦ ФМБА»</c:v>
                </c:pt>
                <c:pt idx="2">
                  <c:v>КГБУЗ «Городская поликлиника № 5»</c:v>
                </c:pt>
                <c:pt idx="3">
                  <c:v>КГБУЗ «КДЦ»</c:v>
                </c:pt>
                <c:pt idx="4">
                  <c:v>КГБУЗ «ГКП № 3»</c:v>
                </c:pt>
                <c:pt idx="5">
                  <c:v>КГБУЗ «Князе-Волконская районная больница» МЗХК</c:v>
                </c:pt>
                <c:pt idx="6">
                  <c:v>КГБУЗ «Городская больница № 3»</c:v>
                </c:pt>
                <c:pt idx="7">
                  <c:v>КГБУЗ «Городская больница» им. М.И. Шевчук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0.85</c:v>
                </c:pt>
                <c:pt idx="1">
                  <c:v>0.06</c:v>
                </c:pt>
                <c:pt idx="2">
                  <c:v>0.88</c:v>
                </c:pt>
                <c:pt idx="3">
                  <c:v>0.88</c:v>
                </c:pt>
                <c:pt idx="4">
                  <c:v>1.69</c:v>
                </c:pt>
                <c:pt idx="5">
                  <c:v>0.81</c:v>
                </c:pt>
                <c:pt idx="6">
                  <c:v>0.78</c:v>
                </c:pt>
                <c:pt idx="7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первое полугодие 2023 года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9577202030511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193371771560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160487485044995E-2"/>
                  <c:y val="-4.2551255370834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4609680755426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4609680755426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575316169065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КГБУЗ «Городская поликлиника № 11»</c:v>
                </c:pt>
                <c:pt idx="1">
                  <c:v>Хабаровская поликлиника ФГБУЗ «ДВОМЦ ФМБА»</c:v>
                </c:pt>
                <c:pt idx="2">
                  <c:v>КГБУЗ «Городская поликлиника № 5»</c:v>
                </c:pt>
                <c:pt idx="3">
                  <c:v>КГБУЗ «КДЦ»</c:v>
                </c:pt>
                <c:pt idx="4">
                  <c:v>КГБУЗ «ГКП № 3»</c:v>
                </c:pt>
                <c:pt idx="5">
                  <c:v>КГБУЗ «Князе-Волконская районная больница» МЗХК</c:v>
                </c:pt>
                <c:pt idx="6">
                  <c:v>КГБУЗ «Городская больница № 3»</c:v>
                </c:pt>
                <c:pt idx="7">
                  <c:v>КГБУЗ «Городская больница» им. М.И. Шевчук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0.95</c:v>
                </c:pt>
                <c:pt idx="1">
                  <c:v>0.95</c:v>
                </c:pt>
                <c:pt idx="2">
                  <c:v>0.94</c:v>
                </c:pt>
                <c:pt idx="3">
                  <c:v>0.92</c:v>
                </c:pt>
                <c:pt idx="4">
                  <c:v>0.92</c:v>
                </c:pt>
                <c:pt idx="5">
                  <c:v>0.91</c:v>
                </c:pt>
                <c:pt idx="6">
                  <c:v>0.88</c:v>
                </c:pt>
                <c:pt idx="7">
                  <c:v>0.83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2905728"/>
        <c:axId val="116663424"/>
        <c:axId val="0"/>
      </c:bar3DChart>
      <c:catAx>
        <c:axId val="1129057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663424"/>
        <c:crosses val="autoZero"/>
        <c:auto val="1"/>
        <c:lblAlgn val="ctr"/>
        <c:lblOffset val="100"/>
        <c:noMultiLvlLbl val="0"/>
      </c:catAx>
      <c:valAx>
        <c:axId val="11666342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905728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72967291456844863"/>
          <c:y val="0.12796637361480873"/>
          <c:w val="0.27032708543155132"/>
          <c:h val="0.11174217544414988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сведений о прохождении I этапа диспансеризации, внесенных в ПК, от числа загруженных в ПК счетов (%)</a:t>
            </a:r>
            <a:endParaRPr lang="ru-RU" sz="10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09999175055013E-2"/>
          <c:y val="0.18814050942495825"/>
          <c:w val="0.92669006479853744"/>
          <c:h val="0.49583732474915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за I квартал 2023 года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5196331590903974E-2"/>
                  <c:y val="-4.728296817571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94025058860331E-3"/>
                  <c:y val="-3.8394884578629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en-US" b="1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848215104735608E-3"/>
                  <c:y val="-4.1200417322995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«Бикинская ЦРБ»</c:v>
                </c:pt>
                <c:pt idx="1">
                  <c:v>КГБУЗ «Советско-Гаванская РБ»</c:v>
                </c:pt>
                <c:pt idx="2">
                  <c:v>ЧУЗ «КБ «РЖД-Медицина» г. Комсомольск-на-Амуре»</c:v>
                </c:pt>
                <c:pt idx="3">
                  <c:v>КГБУЗ «Солнечная районная больница» МЗХК</c:v>
                </c:pt>
                <c:pt idx="4">
                  <c:v>КГБУЗ «Городская поликлиника № 8»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0.69</c:v>
                </c:pt>
                <c:pt idx="1">
                  <c:v>0</c:v>
                </c:pt>
                <c:pt idx="2">
                  <c:v>0.73</c:v>
                </c:pt>
                <c:pt idx="3">
                  <c:v>0.44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за первое полугодие 2023 года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5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8407815832261744E-2"/>
                  <c:y val="-1.237259423131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871177606495453E-2"/>
                  <c:y val="-1.2371620088004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13848869313766E-2"/>
                  <c:y val="-1.8557430132006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«Бикинская ЦРБ»</c:v>
                </c:pt>
                <c:pt idx="1">
                  <c:v>КГБУЗ «Советско-Гаванская РБ»</c:v>
                </c:pt>
                <c:pt idx="2">
                  <c:v>ЧУЗ «КБ «РЖД-Медицина» г. Комсомольск-на-Амуре»</c:v>
                </c:pt>
                <c:pt idx="3">
                  <c:v>КГБУЗ «Солнечная районная больница» МЗХК</c:v>
                </c:pt>
                <c:pt idx="4">
                  <c:v>КГБУЗ «Городская поликлиника № 8»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0.77</c:v>
                </c:pt>
                <c:pt idx="1">
                  <c:v>0.72</c:v>
                </c:pt>
                <c:pt idx="2">
                  <c:v>0.63</c:v>
                </c:pt>
                <c:pt idx="3">
                  <c:v>0.55000000000000004</c:v>
                </c:pt>
                <c:pt idx="4">
                  <c:v>0.51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4051072"/>
        <c:axId val="116665152"/>
        <c:axId val="0"/>
      </c:bar3DChart>
      <c:catAx>
        <c:axId val="11405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="0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665152"/>
        <c:crosses val="autoZero"/>
        <c:auto val="1"/>
        <c:lblAlgn val="ctr"/>
        <c:lblOffset val="100"/>
        <c:noMultiLvlLbl val="0"/>
      </c:catAx>
      <c:valAx>
        <c:axId val="1166651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05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40053166431123"/>
          <c:y val="0.86160459053783212"/>
          <c:w val="0.32248704488861968"/>
          <c:h val="8.2005442710884571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первое полугодие</a:t>
            </a:r>
            <a:r>
              <a:rPr lang="ru-RU" sz="1300" baseline="0"/>
              <a:t> 2022 года</a:t>
            </a:r>
            <a:endParaRPr lang="ru-RU" sz="1300"/>
          </a:p>
        </c:rich>
      </c:tx>
      <c:layout>
        <c:manualLayout>
          <c:xMode val="edge"/>
          <c:yMode val="edge"/>
          <c:x val="0.1471200352174856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48428020713732E-2"/>
          <c:y val="0.20139939720248906"/>
          <c:w val="0.64365120581354962"/>
          <c:h val="0.798600602797510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0066"/>
              </a:solidFill>
              <a:ln>
                <a:solidFill>
                  <a:schemeClr val="accent4"/>
                </a:solidFill>
              </a:ln>
            </c:spPr>
          </c:dPt>
          <c:dPt>
            <c:idx val="2"/>
            <c:bubble3D val="0"/>
            <c:spPr>
              <a:solidFill>
                <a:srgbClr val="FFFF99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rgbClr val="000000"/>
                </a:solidFill>
              </a:ln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solidFill>
                  <a:srgbClr val="000000"/>
                </a:solidFill>
              </a:ln>
            </c:spPr>
          </c:dPt>
          <c:dLbls>
            <c:dLbl>
              <c:idx val="1"/>
              <c:layout>
                <c:manualLayout>
                  <c:x val="5.0449987161796397E-2"/>
                  <c:y val="2.46771153445310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1329532084351523E-2"/>
                  <c:y val="-0.129377361861180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244713691890365E-3"/>
                  <c:y val="-7.90813495674406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9781572748489908E-2"/>
                  <c:y val="-6.22351834672119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болезни системы кровообращения</c:v>
                </c:pt>
                <c:pt idx="1">
                  <c:v>прочие неинфекционные заболевания</c:v>
                </c:pt>
                <c:pt idx="2">
                  <c:v>заболевания эндокринной системы</c:v>
                </c:pt>
                <c:pt idx="3">
                  <c:v>онкологические заболевания</c:v>
                </c:pt>
                <c:pt idx="4">
                  <c:v>бронхолегочные заболевания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0.75</c:v>
                </c:pt>
                <c:pt idx="1">
                  <c:v>0.08</c:v>
                </c:pt>
                <c:pt idx="2">
                  <c:v>0.06</c:v>
                </c:pt>
                <c:pt idx="3">
                  <c:v>0.09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9042118094593774"/>
          <c:y val="0.14720729885104183"/>
          <c:w val="0.3049890985102201"/>
          <c:h val="0.79633234107931627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первое полугодие 2023</a:t>
            </a:r>
            <a:r>
              <a:rPr lang="ru-RU" sz="1300" baseline="0"/>
              <a:t> года</a:t>
            </a:r>
          </a:p>
        </c:rich>
      </c:tx>
      <c:layout>
        <c:manualLayout>
          <c:xMode val="edge"/>
          <c:yMode val="edge"/>
          <c:x val="0.17120825344161578"/>
          <c:y val="5.3746684805760529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47774058619739E-2"/>
          <c:y val="0.18662989576383901"/>
          <c:w val="0.66681256878694617"/>
          <c:h val="0.813370104236160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0066"/>
              </a:solidFill>
            </c:spPr>
          </c:dPt>
          <c:dPt>
            <c:idx val="2"/>
            <c:bubble3D val="0"/>
            <c:spPr>
              <a:solidFill>
                <a:srgbClr val="FFFF99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Lbls>
            <c:dLbl>
              <c:idx val="1"/>
              <c:layout>
                <c:manualLayout>
                  <c:x val="4.2857514097866471E-2"/>
                  <c:y val="1.93159362933036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8033809292314478E-2"/>
                  <c:y val="-7.77585613455090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631328481482473E-2"/>
                  <c:y val="-9.6570438282170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1448927270664035"/>
                  <c:y val="-1.8378818528884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болезни системы кровообращения</c:v>
                </c:pt>
                <c:pt idx="1">
                  <c:v>прочие неинфекционные заболевания</c:v>
                </c:pt>
                <c:pt idx="2">
                  <c:v>заболевания эндокринной системы</c:v>
                </c:pt>
                <c:pt idx="3">
                  <c:v>онкологические заболевания</c:v>
                </c:pt>
                <c:pt idx="4">
                  <c:v>бронхолегочные заболевания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 formatCode="0%">
                  <c:v>0.7</c:v>
                </c:pt>
                <c:pt idx="1">
                  <c:v>0.12</c:v>
                </c:pt>
                <c:pt idx="2">
                  <c:v>7.0000000000000007E-2</c:v>
                </c:pt>
                <c:pt idx="3">
                  <c:v>0.05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42129282623321"/>
          <c:y val="0.1567706761965062"/>
          <c:w val="0.30498898828862753"/>
          <c:h val="0.78795755713462645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0.72464</cdr:x>
      <cdr:y>0.01996</cdr:y>
    </cdr:from>
    <cdr:to>
      <cdr:x>0.97391</cdr:x>
      <cdr:y>0.08648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975653" y="71561"/>
          <a:ext cx="1367624" cy="238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0.76361</cdr:x>
      <cdr:y>0.01552</cdr:y>
    </cdr:from>
    <cdr:to>
      <cdr:x>1</cdr:x>
      <cdr:y>0.12576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28373" y="41215"/>
          <a:ext cx="1278017" cy="292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0.76361</cdr:x>
      <cdr:y>0.01552</cdr:y>
    </cdr:from>
    <cdr:to>
      <cdr:x>1</cdr:x>
      <cdr:y>0.12576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28373" y="41215"/>
          <a:ext cx="1278017" cy="292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0.76361</cdr:x>
      <cdr:y>0.01552</cdr:y>
    </cdr:from>
    <cdr:to>
      <cdr:x>1</cdr:x>
      <cdr:y>0.12576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28373" y="41215"/>
          <a:ext cx="1278017" cy="292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9682-B727-4A48-8CF4-7817DB5B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2023-08-15T02:49:00Z</cp:lastPrinted>
  <dcterms:created xsi:type="dcterms:W3CDTF">2023-10-03T05:46:00Z</dcterms:created>
  <dcterms:modified xsi:type="dcterms:W3CDTF">2023-10-03T05:46:00Z</dcterms:modified>
</cp:coreProperties>
</file>